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512AA8" w:rsidRPr="004919F3" w:rsidTr="004919F3">
        <w:tc>
          <w:tcPr>
            <w:tcW w:w="2881" w:type="dxa"/>
            <w:shd w:val="clear" w:color="auto" w:fill="C2D69B"/>
          </w:tcPr>
          <w:p w:rsidR="00512AA8" w:rsidRPr="004919F3" w:rsidRDefault="00512AA8" w:rsidP="004919F3">
            <w:pPr>
              <w:spacing w:after="0" w:line="240" w:lineRule="auto"/>
            </w:pPr>
            <w:r w:rsidRPr="004919F3">
              <w:t>TITULACION</w:t>
            </w:r>
          </w:p>
        </w:tc>
        <w:tc>
          <w:tcPr>
            <w:tcW w:w="2881" w:type="dxa"/>
            <w:shd w:val="clear" w:color="auto" w:fill="C2D69B"/>
          </w:tcPr>
          <w:p w:rsidR="00512AA8" w:rsidRPr="004919F3" w:rsidRDefault="00512AA8" w:rsidP="004919F3">
            <w:pPr>
              <w:spacing w:after="0" w:line="240" w:lineRule="auto"/>
            </w:pPr>
            <w:r w:rsidRPr="004919F3">
              <w:t>PLAN DE ESTUDIOS</w:t>
            </w:r>
          </w:p>
        </w:tc>
        <w:tc>
          <w:tcPr>
            <w:tcW w:w="2882" w:type="dxa"/>
            <w:shd w:val="clear" w:color="auto" w:fill="C2D69B"/>
          </w:tcPr>
          <w:p w:rsidR="00512AA8" w:rsidRPr="004919F3" w:rsidRDefault="00512AA8" w:rsidP="004919F3">
            <w:pPr>
              <w:spacing w:after="0" w:line="240" w:lineRule="auto"/>
            </w:pPr>
            <w:r w:rsidRPr="004919F3">
              <w:t>CURSO ACADÉMICO</w:t>
            </w:r>
          </w:p>
        </w:tc>
      </w:tr>
      <w:tr w:rsidR="00512AA8" w:rsidRPr="004919F3" w:rsidTr="00F577D4">
        <w:tc>
          <w:tcPr>
            <w:tcW w:w="2881" w:type="dxa"/>
          </w:tcPr>
          <w:p w:rsidR="00512AA8" w:rsidRPr="00F577D4" w:rsidRDefault="00512AA8" w:rsidP="00F577D4">
            <w:pPr>
              <w:spacing w:after="0" w:line="240" w:lineRule="auto"/>
              <w:jc w:val="center"/>
              <w:rPr>
                <w:color w:val="800080"/>
              </w:rPr>
            </w:pPr>
            <w:r w:rsidRPr="00F577D4">
              <w:rPr>
                <w:b/>
                <w:bCs/>
                <w:color w:val="800000"/>
              </w:rPr>
              <w:t>Grado en Ciencia y Tecnología de los Alimento</w:t>
            </w:r>
            <w:r w:rsidRPr="00F577D4">
              <w:rPr>
                <w:b/>
                <w:bCs/>
                <w:color w:val="800080"/>
              </w:rPr>
              <w:t>s</w:t>
            </w:r>
          </w:p>
        </w:tc>
        <w:tc>
          <w:tcPr>
            <w:tcW w:w="2881" w:type="dxa"/>
            <w:vAlign w:val="center"/>
          </w:tcPr>
          <w:p w:rsidR="00512AA8" w:rsidRPr="00F577D4" w:rsidRDefault="00512AA8" w:rsidP="00F577D4">
            <w:pPr>
              <w:spacing w:after="0" w:line="240" w:lineRule="auto"/>
              <w:jc w:val="center"/>
              <w:rPr>
                <w:color w:val="800000"/>
              </w:rPr>
            </w:pPr>
            <w:r w:rsidRPr="00F577D4">
              <w:rPr>
                <w:b/>
                <w:bCs/>
                <w:color w:val="800000"/>
              </w:rPr>
              <w:t>0885</w:t>
            </w:r>
          </w:p>
        </w:tc>
        <w:tc>
          <w:tcPr>
            <w:tcW w:w="2882" w:type="dxa"/>
            <w:vAlign w:val="center"/>
          </w:tcPr>
          <w:p w:rsidR="00512AA8" w:rsidRPr="00F577D4" w:rsidRDefault="00512AA8" w:rsidP="00F577D4">
            <w:pPr>
              <w:spacing w:after="0" w:line="240" w:lineRule="auto"/>
              <w:jc w:val="center"/>
              <w:rPr>
                <w:color w:val="800000"/>
              </w:rPr>
            </w:pPr>
            <w:r w:rsidRPr="00F577D4">
              <w:rPr>
                <w:b/>
                <w:bCs/>
                <w:color w:val="800000"/>
              </w:rPr>
              <w:t>2013-2014</w:t>
            </w:r>
          </w:p>
        </w:tc>
      </w:tr>
    </w:tbl>
    <w:p w:rsidR="00512AA8" w:rsidRDefault="00512AA8"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512AA8" w:rsidRPr="004919F3" w:rsidTr="004919F3">
        <w:tc>
          <w:tcPr>
            <w:tcW w:w="2881" w:type="dxa"/>
            <w:shd w:val="clear" w:color="auto" w:fill="C2D69B"/>
          </w:tcPr>
          <w:p w:rsidR="00512AA8" w:rsidRPr="004919F3" w:rsidRDefault="00512AA8" w:rsidP="004919F3">
            <w:pPr>
              <w:spacing w:after="0" w:line="240" w:lineRule="auto"/>
            </w:pPr>
            <w:r w:rsidRPr="004919F3">
              <w:t>TITULO DE LA ASIGNATURA</w:t>
            </w:r>
          </w:p>
        </w:tc>
        <w:tc>
          <w:tcPr>
            <w:tcW w:w="5763" w:type="dxa"/>
            <w:shd w:val="clear" w:color="auto" w:fill="FFFFFF"/>
          </w:tcPr>
          <w:p w:rsidR="00512AA8" w:rsidRPr="004919F3" w:rsidRDefault="005E6EC4" w:rsidP="004919F3">
            <w:pPr>
              <w:spacing w:after="0" w:line="240" w:lineRule="auto"/>
            </w:pPr>
            <w:r w:rsidRPr="00840F8B">
              <w:t>FUNDAMENTOS EN INGENIERÍA QUÍMICA</w:t>
            </w:r>
          </w:p>
        </w:tc>
      </w:tr>
      <w:tr w:rsidR="00512AA8" w:rsidRPr="009E0AFF" w:rsidTr="004919F3">
        <w:tc>
          <w:tcPr>
            <w:tcW w:w="2881" w:type="dxa"/>
            <w:shd w:val="clear" w:color="auto" w:fill="C2D69B"/>
          </w:tcPr>
          <w:p w:rsidR="00512AA8" w:rsidRPr="004919F3" w:rsidRDefault="00512AA8" w:rsidP="004919F3">
            <w:pPr>
              <w:spacing w:after="0" w:line="240" w:lineRule="auto"/>
            </w:pPr>
            <w:r w:rsidRPr="004919F3">
              <w:t>SUBJECT</w:t>
            </w:r>
          </w:p>
        </w:tc>
        <w:tc>
          <w:tcPr>
            <w:tcW w:w="5763" w:type="dxa"/>
          </w:tcPr>
          <w:p w:rsidR="00512AA8" w:rsidRPr="009E0AFF" w:rsidRDefault="005E6EC4" w:rsidP="004919F3">
            <w:pPr>
              <w:spacing w:after="0" w:line="240" w:lineRule="auto"/>
              <w:rPr>
                <w:lang w:val="en-US"/>
              </w:rPr>
            </w:pPr>
            <w:r w:rsidRPr="00840F8B">
              <w:rPr>
                <w:lang w:val="en-US"/>
              </w:rPr>
              <w:t>FUNDAMENTALS IN CHEMICAL ENGINEERING</w:t>
            </w:r>
          </w:p>
        </w:tc>
      </w:tr>
    </w:tbl>
    <w:p w:rsidR="00512AA8" w:rsidRPr="009E0AFF" w:rsidRDefault="00512AA8" w:rsidP="00D45B5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5763"/>
      </w:tblGrid>
      <w:tr w:rsidR="00512AA8" w:rsidRPr="004919F3" w:rsidTr="004919F3">
        <w:tc>
          <w:tcPr>
            <w:tcW w:w="2881" w:type="dxa"/>
            <w:shd w:val="clear" w:color="auto" w:fill="C2D69B"/>
          </w:tcPr>
          <w:p w:rsidR="00512AA8" w:rsidRPr="004919F3" w:rsidRDefault="00512AA8" w:rsidP="004919F3">
            <w:pPr>
              <w:spacing w:after="0" w:line="240" w:lineRule="auto"/>
            </w:pPr>
            <w:r w:rsidRPr="004919F3">
              <w:t>CODIGO GEA</w:t>
            </w:r>
          </w:p>
        </w:tc>
        <w:tc>
          <w:tcPr>
            <w:tcW w:w="5763" w:type="dxa"/>
            <w:shd w:val="clear" w:color="auto" w:fill="FFFFFF"/>
          </w:tcPr>
          <w:p w:rsidR="00512AA8" w:rsidRPr="004919F3" w:rsidRDefault="009E0AFF" w:rsidP="004919F3">
            <w:pPr>
              <w:spacing w:after="0" w:line="240" w:lineRule="auto"/>
            </w:pPr>
            <w:r w:rsidRPr="00840F8B">
              <w:t>804271</w:t>
            </w:r>
          </w:p>
        </w:tc>
      </w:tr>
      <w:tr w:rsidR="00512AA8" w:rsidRPr="004919F3" w:rsidTr="004919F3">
        <w:tc>
          <w:tcPr>
            <w:tcW w:w="2881" w:type="dxa"/>
            <w:shd w:val="clear" w:color="auto" w:fill="C2D69B"/>
          </w:tcPr>
          <w:p w:rsidR="00512AA8" w:rsidRPr="004919F3" w:rsidRDefault="00512AA8" w:rsidP="004919F3">
            <w:pPr>
              <w:spacing w:after="0" w:line="240" w:lineRule="auto"/>
            </w:pPr>
            <w:r w:rsidRPr="004919F3">
              <w:t>CARÁCTER (BASICA, OBLIGATORIA, OPTATIVA..)</w:t>
            </w:r>
          </w:p>
        </w:tc>
        <w:tc>
          <w:tcPr>
            <w:tcW w:w="5763" w:type="dxa"/>
          </w:tcPr>
          <w:p w:rsidR="00512AA8" w:rsidRPr="004919F3" w:rsidRDefault="005E6EC4" w:rsidP="004919F3">
            <w:pPr>
              <w:spacing w:after="0" w:line="240" w:lineRule="auto"/>
            </w:pPr>
            <w:r w:rsidRPr="00840F8B">
              <w:t>OBLIGATORIA</w:t>
            </w:r>
          </w:p>
        </w:tc>
      </w:tr>
      <w:tr w:rsidR="00512AA8" w:rsidRPr="004919F3" w:rsidTr="004919F3">
        <w:tc>
          <w:tcPr>
            <w:tcW w:w="2881" w:type="dxa"/>
            <w:shd w:val="clear" w:color="auto" w:fill="C2D69B"/>
          </w:tcPr>
          <w:p w:rsidR="00512AA8" w:rsidRPr="004919F3" w:rsidRDefault="00512AA8" w:rsidP="004919F3">
            <w:pPr>
              <w:spacing w:after="0" w:line="240" w:lineRule="auto"/>
            </w:pPr>
            <w:r w:rsidRPr="004919F3">
              <w:t>DURACIÓN (Anual-Semestral)</w:t>
            </w:r>
          </w:p>
        </w:tc>
        <w:tc>
          <w:tcPr>
            <w:tcW w:w="5763" w:type="dxa"/>
          </w:tcPr>
          <w:p w:rsidR="00512AA8" w:rsidRPr="004919F3" w:rsidRDefault="005E6EC4" w:rsidP="004919F3">
            <w:pPr>
              <w:spacing w:after="0" w:line="240" w:lineRule="auto"/>
            </w:pPr>
            <w:r w:rsidRPr="00840F8B">
              <w:t>SEMESTRAL</w:t>
            </w:r>
          </w:p>
        </w:tc>
      </w:tr>
    </w:tbl>
    <w:p w:rsidR="00512AA8" w:rsidRDefault="00512AA8"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2881"/>
        <w:gridCol w:w="2882"/>
      </w:tblGrid>
      <w:tr w:rsidR="00512AA8" w:rsidRPr="004919F3" w:rsidTr="0010201E">
        <w:tc>
          <w:tcPr>
            <w:tcW w:w="2881" w:type="dxa"/>
            <w:shd w:val="clear" w:color="auto" w:fill="C2D69B"/>
          </w:tcPr>
          <w:p w:rsidR="00512AA8" w:rsidRPr="004919F3" w:rsidRDefault="00512AA8" w:rsidP="004919F3">
            <w:pPr>
              <w:spacing w:after="0" w:line="240" w:lineRule="auto"/>
            </w:pPr>
            <w:r w:rsidRPr="004919F3">
              <w:t>FACULTAD</w:t>
            </w:r>
          </w:p>
        </w:tc>
        <w:tc>
          <w:tcPr>
            <w:tcW w:w="5763" w:type="dxa"/>
            <w:gridSpan w:val="2"/>
            <w:shd w:val="clear" w:color="auto" w:fill="FFFFFF"/>
          </w:tcPr>
          <w:p w:rsidR="00512AA8" w:rsidRPr="004919F3" w:rsidRDefault="009E0AFF" w:rsidP="004919F3">
            <w:pPr>
              <w:spacing w:after="0" w:line="240" w:lineRule="auto"/>
            </w:pPr>
            <w:r>
              <w:t>Ciencias Químicas</w:t>
            </w:r>
          </w:p>
        </w:tc>
      </w:tr>
      <w:tr w:rsidR="00512AA8" w:rsidRPr="004919F3" w:rsidTr="00BE5B16">
        <w:tc>
          <w:tcPr>
            <w:tcW w:w="2881" w:type="dxa"/>
            <w:shd w:val="clear" w:color="auto" w:fill="C2D69B"/>
          </w:tcPr>
          <w:p w:rsidR="00512AA8" w:rsidRPr="004919F3" w:rsidRDefault="00512AA8" w:rsidP="004919F3">
            <w:pPr>
              <w:spacing w:after="0" w:line="240" w:lineRule="auto"/>
            </w:pPr>
            <w:r w:rsidRPr="004919F3">
              <w:t>DPTO. RESPONSABLE</w:t>
            </w:r>
          </w:p>
        </w:tc>
        <w:tc>
          <w:tcPr>
            <w:tcW w:w="5763" w:type="dxa"/>
            <w:gridSpan w:val="2"/>
            <w:shd w:val="clear" w:color="auto" w:fill="FFFFFF"/>
          </w:tcPr>
          <w:p w:rsidR="00512AA8" w:rsidRPr="004919F3" w:rsidRDefault="009E0AFF" w:rsidP="004919F3">
            <w:pPr>
              <w:spacing w:after="0" w:line="240" w:lineRule="auto"/>
            </w:pPr>
            <w:r>
              <w:t>Ingeniería Química</w:t>
            </w:r>
          </w:p>
        </w:tc>
      </w:tr>
      <w:tr w:rsidR="00512AA8" w:rsidRPr="004919F3" w:rsidTr="00AB5978">
        <w:tc>
          <w:tcPr>
            <w:tcW w:w="2881" w:type="dxa"/>
            <w:shd w:val="clear" w:color="auto" w:fill="C2D69B"/>
          </w:tcPr>
          <w:p w:rsidR="00512AA8" w:rsidRPr="004919F3" w:rsidRDefault="00512AA8" w:rsidP="004919F3">
            <w:pPr>
              <w:spacing w:after="0" w:line="240" w:lineRule="auto"/>
            </w:pPr>
            <w:r w:rsidRPr="004919F3">
              <w:t>CURSO</w:t>
            </w:r>
          </w:p>
        </w:tc>
        <w:tc>
          <w:tcPr>
            <w:tcW w:w="5763" w:type="dxa"/>
            <w:gridSpan w:val="2"/>
            <w:shd w:val="clear" w:color="auto" w:fill="FFFFFF"/>
          </w:tcPr>
          <w:p w:rsidR="00512AA8" w:rsidRPr="004919F3" w:rsidRDefault="009E0AFF" w:rsidP="004919F3">
            <w:pPr>
              <w:spacing w:after="0" w:line="240" w:lineRule="auto"/>
            </w:pPr>
            <w:r>
              <w:t>2º</w:t>
            </w:r>
          </w:p>
        </w:tc>
      </w:tr>
      <w:tr w:rsidR="00512AA8" w:rsidRPr="004919F3" w:rsidTr="004919F3">
        <w:tc>
          <w:tcPr>
            <w:tcW w:w="2881" w:type="dxa"/>
            <w:shd w:val="clear" w:color="auto" w:fill="C2D69B"/>
          </w:tcPr>
          <w:p w:rsidR="00512AA8" w:rsidRPr="004919F3" w:rsidRDefault="00512AA8" w:rsidP="004919F3">
            <w:pPr>
              <w:spacing w:after="0" w:line="240" w:lineRule="auto"/>
            </w:pPr>
            <w:r w:rsidRPr="004919F3">
              <w:t>SEMESTRE/S</w:t>
            </w:r>
          </w:p>
        </w:tc>
        <w:tc>
          <w:tcPr>
            <w:tcW w:w="2881" w:type="dxa"/>
            <w:shd w:val="clear" w:color="auto" w:fill="FFFFFF"/>
          </w:tcPr>
          <w:p w:rsidR="00512AA8" w:rsidRPr="004919F3" w:rsidRDefault="009E0AFF" w:rsidP="004919F3">
            <w:pPr>
              <w:spacing w:after="0" w:line="240" w:lineRule="auto"/>
            </w:pPr>
            <w:r>
              <w:t>1º</w:t>
            </w:r>
          </w:p>
        </w:tc>
        <w:tc>
          <w:tcPr>
            <w:tcW w:w="2882" w:type="dxa"/>
            <w:shd w:val="clear" w:color="auto" w:fill="FFFFFF"/>
          </w:tcPr>
          <w:p w:rsidR="00512AA8" w:rsidRPr="004919F3" w:rsidRDefault="00512AA8" w:rsidP="004919F3">
            <w:pPr>
              <w:spacing w:after="0" w:line="240" w:lineRule="auto"/>
            </w:pPr>
          </w:p>
        </w:tc>
      </w:tr>
      <w:tr w:rsidR="00512AA8" w:rsidRPr="004919F3" w:rsidTr="004919F3">
        <w:tc>
          <w:tcPr>
            <w:tcW w:w="2881" w:type="dxa"/>
            <w:shd w:val="clear" w:color="auto" w:fill="C2D69B"/>
          </w:tcPr>
          <w:p w:rsidR="00512AA8" w:rsidRPr="004919F3" w:rsidRDefault="00512AA8" w:rsidP="004919F3">
            <w:pPr>
              <w:spacing w:after="0" w:line="240" w:lineRule="auto"/>
            </w:pPr>
            <w:r w:rsidRPr="004919F3">
              <w:t xml:space="preserve">PLAZAS OFERTADAS </w:t>
            </w:r>
          </w:p>
          <w:p w:rsidR="00512AA8" w:rsidRPr="004919F3" w:rsidRDefault="00512AA8" w:rsidP="004919F3">
            <w:pPr>
              <w:spacing w:after="0" w:line="240" w:lineRule="auto"/>
            </w:pPr>
            <w:r w:rsidRPr="004919F3">
              <w:t>(si procede)</w:t>
            </w:r>
          </w:p>
        </w:tc>
        <w:tc>
          <w:tcPr>
            <w:tcW w:w="2881" w:type="dxa"/>
            <w:shd w:val="clear" w:color="auto" w:fill="FFFFFF"/>
          </w:tcPr>
          <w:p w:rsidR="00512AA8" w:rsidRPr="004919F3" w:rsidRDefault="00512AA8" w:rsidP="004919F3">
            <w:pPr>
              <w:spacing w:after="0" w:line="240" w:lineRule="auto"/>
            </w:pPr>
          </w:p>
        </w:tc>
        <w:tc>
          <w:tcPr>
            <w:tcW w:w="2882" w:type="dxa"/>
            <w:shd w:val="clear" w:color="auto" w:fill="FFFFFF"/>
          </w:tcPr>
          <w:p w:rsidR="00512AA8" w:rsidRPr="004919F3" w:rsidRDefault="00512AA8" w:rsidP="004919F3">
            <w:pPr>
              <w:spacing w:after="0" w:line="240" w:lineRule="auto"/>
            </w:pPr>
          </w:p>
        </w:tc>
      </w:tr>
    </w:tbl>
    <w:p w:rsidR="00512AA8" w:rsidRDefault="00512AA8"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85"/>
      </w:tblGrid>
      <w:tr w:rsidR="00512AA8" w:rsidRPr="004919F3" w:rsidTr="00F577D4">
        <w:tc>
          <w:tcPr>
            <w:tcW w:w="2943" w:type="dxa"/>
            <w:tcBorders>
              <w:top w:val="nil"/>
              <w:left w:val="nil"/>
            </w:tcBorders>
            <w:shd w:val="clear" w:color="auto" w:fill="FFFFFF"/>
          </w:tcPr>
          <w:p w:rsidR="00512AA8" w:rsidRPr="004919F3" w:rsidRDefault="00512AA8" w:rsidP="004919F3">
            <w:pPr>
              <w:spacing w:after="0" w:line="240" w:lineRule="auto"/>
            </w:pPr>
          </w:p>
        </w:tc>
        <w:tc>
          <w:tcPr>
            <w:tcW w:w="2885" w:type="dxa"/>
            <w:shd w:val="clear" w:color="auto" w:fill="C2D69B"/>
          </w:tcPr>
          <w:p w:rsidR="00512AA8" w:rsidRPr="004919F3" w:rsidRDefault="00512AA8" w:rsidP="004919F3">
            <w:pPr>
              <w:spacing w:after="0" w:line="240" w:lineRule="auto"/>
              <w:jc w:val="center"/>
            </w:pPr>
            <w:r w:rsidRPr="004919F3">
              <w:t>CRÉDITOS ECTS</w:t>
            </w:r>
          </w:p>
        </w:tc>
      </w:tr>
      <w:tr w:rsidR="00512AA8" w:rsidRPr="004919F3" w:rsidTr="00F577D4">
        <w:tc>
          <w:tcPr>
            <w:tcW w:w="2943" w:type="dxa"/>
            <w:shd w:val="clear" w:color="auto" w:fill="C2D69B"/>
          </w:tcPr>
          <w:p w:rsidR="00512AA8" w:rsidRPr="004919F3" w:rsidRDefault="00512AA8" w:rsidP="004919F3">
            <w:pPr>
              <w:spacing w:after="0" w:line="240" w:lineRule="auto"/>
            </w:pPr>
            <w:r w:rsidRPr="004919F3">
              <w:t>TEORÍA</w:t>
            </w:r>
          </w:p>
        </w:tc>
        <w:tc>
          <w:tcPr>
            <w:tcW w:w="2885" w:type="dxa"/>
            <w:shd w:val="clear" w:color="auto" w:fill="FFFFFF"/>
          </w:tcPr>
          <w:p w:rsidR="00512AA8" w:rsidRPr="004919F3" w:rsidRDefault="009E0AFF" w:rsidP="00840F8B">
            <w:pPr>
              <w:spacing w:after="0" w:line="240" w:lineRule="auto"/>
              <w:jc w:val="center"/>
            </w:pPr>
            <w:r>
              <w:t>3</w:t>
            </w:r>
          </w:p>
        </w:tc>
      </w:tr>
      <w:tr w:rsidR="00512AA8" w:rsidRPr="004919F3" w:rsidTr="00F577D4">
        <w:tc>
          <w:tcPr>
            <w:tcW w:w="2943" w:type="dxa"/>
            <w:shd w:val="clear" w:color="auto" w:fill="C2D69B"/>
          </w:tcPr>
          <w:p w:rsidR="00512AA8" w:rsidRPr="004919F3" w:rsidRDefault="00512AA8" w:rsidP="004919F3">
            <w:pPr>
              <w:spacing w:after="0" w:line="240" w:lineRule="auto"/>
            </w:pPr>
            <w:r w:rsidRPr="004919F3">
              <w:t>PRÁCTICAS</w:t>
            </w:r>
          </w:p>
        </w:tc>
        <w:tc>
          <w:tcPr>
            <w:tcW w:w="2885" w:type="dxa"/>
            <w:shd w:val="clear" w:color="auto" w:fill="FFFFFF"/>
          </w:tcPr>
          <w:p w:rsidR="00512AA8" w:rsidRPr="004919F3" w:rsidRDefault="009E0AFF" w:rsidP="00840F8B">
            <w:pPr>
              <w:spacing w:after="0" w:line="240" w:lineRule="auto"/>
              <w:jc w:val="center"/>
            </w:pPr>
            <w:r>
              <w:t>1</w:t>
            </w:r>
          </w:p>
        </w:tc>
      </w:tr>
      <w:tr w:rsidR="00512AA8" w:rsidRPr="004919F3" w:rsidTr="00F577D4">
        <w:tc>
          <w:tcPr>
            <w:tcW w:w="2943" w:type="dxa"/>
            <w:shd w:val="clear" w:color="auto" w:fill="C2D69B"/>
          </w:tcPr>
          <w:p w:rsidR="00512AA8" w:rsidRPr="004919F3" w:rsidRDefault="00512AA8" w:rsidP="004919F3">
            <w:pPr>
              <w:spacing w:after="0" w:line="240" w:lineRule="auto"/>
            </w:pPr>
            <w:r w:rsidRPr="004919F3">
              <w:t>SEMINARIOS</w:t>
            </w:r>
          </w:p>
        </w:tc>
        <w:tc>
          <w:tcPr>
            <w:tcW w:w="2885" w:type="dxa"/>
            <w:vMerge w:val="restart"/>
            <w:shd w:val="clear" w:color="auto" w:fill="FFFFFF"/>
          </w:tcPr>
          <w:p w:rsidR="00512AA8" w:rsidRPr="004919F3" w:rsidRDefault="009E0AFF" w:rsidP="00840F8B">
            <w:pPr>
              <w:spacing w:after="0" w:line="240" w:lineRule="auto"/>
              <w:jc w:val="center"/>
            </w:pPr>
            <w:r>
              <w:t>1</w:t>
            </w:r>
          </w:p>
        </w:tc>
      </w:tr>
      <w:tr w:rsidR="00512AA8" w:rsidRPr="004919F3" w:rsidTr="00F577D4">
        <w:tc>
          <w:tcPr>
            <w:tcW w:w="2943" w:type="dxa"/>
            <w:shd w:val="clear" w:color="auto" w:fill="C2D69B"/>
          </w:tcPr>
          <w:p w:rsidR="00512AA8" w:rsidRPr="004919F3" w:rsidRDefault="00512AA8" w:rsidP="004919F3">
            <w:pPr>
              <w:spacing w:after="0" w:line="240" w:lineRule="auto"/>
            </w:pPr>
            <w:r w:rsidRPr="004919F3">
              <w:t>TRABAJOS DIRIGIDOS</w:t>
            </w:r>
          </w:p>
        </w:tc>
        <w:tc>
          <w:tcPr>
            <w:tcW w:w="2885" w:type="dxa"/>
            <w:vMerge/>
            <w:shd w:val="clear" w:color="auto" w:fill="FFFFFF"/>
          </w:tcPr>
          <w:p w:rsidR="00512AA8" w:rsidRPr="004919F3" w:rsidRDefault="00512AA8" w:rsidP="00840F8B">
            <w:pPr>
              <w:spacing w:after="0" w:line="240" w:lineRule="auto"/>
              <w:jc w:val="center"/>
            </w:pPr>
          </w:p>
        </w:tc>
      </w:tr>
      <w:tr w:rsidR="00512AA8" w:rsidRPr="004919F3" w:rsidTr="00F577D4">
        <w:tc>
          <w:tcPr>
            <w:tcW w:w="2943" w:type="dxa"/>
            <w:shd w:val="clear" w:color="auto" w:fill="C2D69B"/>
          </w:tcPr>
          <w:p w:rsidR="00512AA8" w:rsidRPr="004919F3" w:rsidRDefault="00512AA8" w:rsidP="004919F3">
            <w:pPr>
              <w:spacing w:after="0" w:line="240" w:lineRule="auto"/>
            </w:pPr>
            <w:r w:rsidRPr="004919F3">
              <w:t>OTROS: TUTORÍAS, EXÁMENES…</w:t>
            </w:r>
          </w:p>
        </w:tc>
        <w:tc>
          <w:tcPr>
            <w:tcW w:w="2885" w:type="dxa"/>
            <w:shd w:val="clear" w:color="auto" w:fill="FFFFFF"/>
          </w:tcPr>
          <w:p w:rsidR="00512AA8" w:rsidRPr="004919F3" w:rsidRDefault="009E0AFF" w:rsidP="00840F8B">
            <w:pPr>
              <w:spacing w:after="0" w:line="240" w:lineRule="auto"/>
              <w:jc w:val="center"/>
            </w:pPr>
            <w:r>
              <w:t>1</w:t>
            </w:r>
          </w:p>
        </w:tc>
      </w:tr>
    </w:tbl>
    <w:p w:rsidR="00512AA8" w:rsidRDefault="00512AA8" w:rsidP="00D45B5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835"/>
        <w:gridCol w:w="2835"/>
      </w:tblGrid>
      <w:tr w:rsidR="00512AA8" w:rsidRPr="004919F3" w:rsidTr="004919F3">
        <w:tc>
          <w:tcPr>
            <w:tcW w:w="2943" w:type="dxa"/>
            <w:tcBorders>
              <w:top w:val="nil"/>
              <w:left w:val="nil"/>
            </w:tcBorders>
            <w:shd w:val="clear" w:color="auto" w:fill="FFFFFF"/>
          </w:tcPr>
          <w:p w:rsidR="00512AA8" w:rsidRPr="004919F3" w:rsidRDefault="00512AA8" w:rsidP="004919F3">
            <w:pPr>
              <w:spacing w:after="0" w:line="240" w:lineRule="auto"/>
            </w:pPr>
          </w:p>
        </w:tc>
        <w:tc>
          <w:tcPr>
            <w:tcW w:w="2835" w:type="dxa"/>
            <w:shd w:val="clear" w:color="auto" w:fill="C2D69B"/>
          </w:tcPr>
          <w:p w:rsidR="00512AA8" w:rsidRPr="004919F3" w:rsidRDefault="00512AA8" w:rsidP="004919F3">
            <w:pPr>
              <w:spacing w:after="0" w:line="240" w:lineRule="auto"/>
              <w:jc w:val="center"/>
            </w:pPr>
            <w:r w:rsidRPr="004919F3">
              <w:t>NOMBRE</w:t>
            </w:r>
          </w:p>
        </w:tc>
        <w:tc>
          <w:tcPr>
            <w:tcW w:w="2835" w:type="dxa"/>
            <w:shd w:val="clear" w:color="auto" w:fill="C2D69B"/>
          </w:tcPr>
          <w:p w:rsidR="00512AA8" w:rsidRPr="004919F3" w:rsidRDefault="00512AA8" w:rsidP="004919F3">
            <w:pPr>
              <w:spacing w:after="0" w:line="240" w:lineRule="auto"/>
              <w:jc w:val="center"/>
            </w:pPr>
            <w:r w:rsidRPr="004919F3">
              <w:t>E-MAIL</w:t>
            </w:r>
          </w:p>
        </w:tc>
      </w:tr>
      <w:tr w:rsidR="00512AA8" w:rsidRPr="004919F3" w:rsidTr="004919F3">
        <w:tc>
          <w:tcPr>
            <w:tcW w:w="2943" w:type="dxa"/>
            <w:shd w:val="clear" w:color="auto" w:fill="C2D69B"/>
          </w:tcPr>
          <w:p w:rsidR="00512AA8" w:rsidRPr="004919F3" w:rsidRDefault="00512AA8" w:rsidP="004919F3">
            <w:pPr>
              <w:spacing w:after="0" w:line="240" w:lineRule="auto"/>
            </w:pPr>
            <w:r w:rsidRPr="004919F3">
              <w:t>COORDINADOR</w:t>
            </w:r>
          </w:p>
        </w:tc>
        <w:tc>
          <w:tcPr>
            <w:tcW w:w="2835" w:type="dxa"/>
            <w:shd w:val="clear" w:color="auto" w:fill="FFFFFF"/>
          </w:tcPr>
          <w:p w:rsidR="00512AA8" w:rsidRPr="004919F3" w:rsidRDefault="009E0AFF" w:rsidP="004919F3">
            <w:pPr>
              <w:spacing w:after="0" w:line="240" w:lineRule="auto"/>
            </w:pPr>
            <w:r>
              <w:t>V. Ismael Águeda Maté</w:t>
            </w:r>
          </w:p>
        </w:tc>
        <w:tc>
          <w:tcPr>
            <w:tcW w:w="2835" w:type="dxa"/>
            <w:shd w:val="clear" w:color="auto" w:fill="FFFFFF"/>
          </w:tcPr>
          <w:p w:rsidR="00512AA8" w:rsidRPr="004919F3" w:rsidRDefault="009E0AFF" w:rsidP="004919F3">
            <w:pPr>
              <w:spacing w:after="0" w:line="240" w:lineRule="auto"/>
            </w:pPr>
            <w:r>
              <w:t>viam@quim.ucm.es</w:t>
            </w:r>
          </w:p>
        </w:tc>
      </w:tr>
      <w:tr w:rsidR="009E0AFF" w:rsidRPr="004919F3" w:rsidTr="000A52FF">
        <w:tc>
          <w:tcPr>
            <w:tcW w:w="2943" w:type="dxa"/>
            <w:vMerge w:val="restart"/>
            <w:shd w:val="clear" w:color="auto" w:fill="C2D69B"/>
            <w:vAlign w:val="center"/>
          </w:tcPr>
          <w:p w:rsidR="009E0AFF" w:rsidRPr="004919F3" w:rsidRDefault="009E0AFF" w:rsidP="004919F3">
            <w:pPr>
              <w:spacing w:after="0" w:line="240" w:lineRule="auto"/>
            </w:pPr>
            <w:r w:rsidRPr="004919F3">
              <w:t>PROFESORES</w:t>
            </w:r>
          </w:p>
        </w:tc>
        <w:tc>
          <w:tcPr>
            <w:tcW w:w="2835" w:type="dxa"/>
            <w:shd w:val="clear" w:color="auto" w:fill="FFFFFF"/>
            <w:vAlign w:val="center"/>
          </w:tcPr>
          <w:p w:rsidR="009E0AFF" w:rsidRPr="009E0AFF" w:rsidRDefault="009E0AFF" w:rsidP="009E0AFF">
            <w:pPr>
              <w:spacing w:after="0" w:line="240" w:lineRule="auto"/>
            </w:pPr>
            <w:r w:rsidRPr="009E0AFF">
              <w:t>Eduardo Díez Alcántara</w:t>
            </w:r>
          </w:p>
        </w:tc>
        <w:tc>
          <w:tcPr>
            <w:tcW w:w="2835" w:type="dxa"/>
            <w:shd w:val="clear" w:color="auto" w:fill="FFFFFF"/>
            <w:vAlign w:val="center"/>
          </w:tcPr>
          <w:p w:rsidR="009E0AFF" w:rsidRPr="009E0AFF" w:rsidRDefault="009E0AFF" w:rsidP="009E0AFF">
            <w:pPr>
              <w:spacing w:after="0" w:line="240" w:lineRule="auto"/>
            </w:pPr>
            <w:r w:rsidRPr="009E0AFF">
              <w:t>ediezalc@quim.ucm.es</w:t>
            </w:r>
          </w:p>
        </w:tc>
      </w:tr>
      <w:tr w:rsidR="009E0AFF" w:rsidRPr="004919F3" w:rsidTr="000A52FF">
        <w:tc>
          <w:tcPr>
            <w:tcW w:w="2943" w:type="dxa"/>
            <w:vMerge/>
            <w:shd w:val="clear" w:color="auto" w:fill="C2D69B"/>
          </w:tcPr>
          <w:p w:rsidR="009E0AFF" w:rsidRPr="004919F3" w:rsidRDefault="009E0AFF" w:rsidP="004919F3">
            <w:pPr>
              <w:spacing w:after="0" w:line="240" w:lineRule="auto"/>
            </w:pPr>
          </w:p>
        </w:tc>
        <w:tc>
          <w:tcPr>
            <w:tcW w:w="2835" w:type="dxa"/>
            <w:shd w:val="clear" w:color="auto" w:fill="FFFFFF"/>
            <w:vAlign w:val="center"/>
          </w:tcPr>
          <w:p w:rsidR="009E0AFF" w:rsidRPr="009E0AFF" w:rsidRDefault="009E0AFF" w:rsidP="009E0AFF">
            <w:pPr>
              <w:spacing w:after="0" w:line="240" w:lineRule="auto"/>
            </w:pPr>
            <w:r w:rsidRPr="009E0AFF">
              <w:t>Maria Isabel Guijarro Gil</w:t>
            </w:r>
          </w:p>
        </w:tc>
        <w:tc>
          <w:tcPr>
            <w:tcW w:w="2835" w:type="dxa"/>
            <w:shd w:val="clear" w:color="auto" w:fill="FFFFFF"/>
            <w:vAlign w:val="center"/>
          </w:tcPr>
          <w:p w:rsidR="009E0AFF" w:rsidRPr="009E0AFF" w:rsidRDefault="009E0AFF" w:rsidP="009E0AFF">
            <w:pPr>
              <w:spacing w:after="0" w:line="240" w:lineRule="auto"/>
            </w:pPr>
            <w:r w:rsidRPr="009E0AFF">
              <w:t>migg@quim.ucm.es</w:t>
            </w:r>
          </w:p>
        </w:tc>
      </w:tr>
      <w:tr w:rsidR="009E0AFF" w:rsidRPr="004919F3" w:rsidTr="000A52FF">
        <w:tc>
          <w:tcPr>
            <w:tcW w:w="2943" w:type="dxa"/>
            <w:vMerge/>
            <w:shd w:val="clear" w:color="auto" w:fill="C2D69B"/>
          </w:tcPr>
          <w:p w:rsidR="009E0AFF" w:rsidRPr="004919F3" w:rsidRDefault="009E0AFF" w:rsidP="004919F3">
            <w:pPr>
              <w:spacing w:after="0" w:line="240" w:lineRule="auto"/>
            </w:pPr>
          </w:p>
        </w:tc>
        <w:tc>
          <w:tcPr>
            <w:tcW w:w="2835" w:type="dxa"/>
            <w:shd w:val="clear" w:color="auto" w:fill="FFFFFF"/>
            <w:vAlign w:val="center"/>
          </w:tcPr>
          <w:p w:rsidR="009E0AFF" w:rsidRPr="009E0AFF" w:rsidRDefault="009E0AFF" w:rsidP="009E0AFF">
            <w:pPr>
              <w:spacing w:after="0" w:line="240" w:lineRule="auto"/>
            </w:pPr>
            <w:r w:rsidRPr="009E0AFF">
              <w:t>José Manuel Toledo Gabriel</w:t>
            </w:r>
          </w:p>
        </w:tc>
        <w:tc>
          <w:tcPr>
            <w:tcW w:w="2835" w:type="dxa"/>
            <w:shd w:val="clear" w:color="auto" w:fill="FFFFFF"/>
            <w:vAlign w:val="center"/>
          </w:tcPr>
          <w:p w:rsidR="009E0AFF" w:rsidRPr="009E0AFF" w:rsidRDefault="009E0AFF" w:rsidP="009E0AFF">
            <w:pPr>
              <w:spacing w:after="0" w:line="240" w:lineRule="auto"/>
            </w:pPr>
            <w:r w:rsidRPr="009E0AFF">
              <w:t>jmtoledo@quim.ucm.es</w:t>
            </w:r>
          </w:p>
        </w:tc>
      </w:tr>
      <w:tr w:rsidR="009E0AFF" w:rsidRPr="004919F3" w:rsidTr="004919F3">
        <w:tc>
          <w:tcPr>
            <w:tcW w:w="2943" w:type="dxa"/>
            <w:vMerge/>
            <w:shd w:val="clear" w:color="auto" w:fill="C2D69B"/>
          </w:tcPr>
          <w:p w:rsidR="009E0AFF" w:rsidRPr="004919F3" w:rsidRDefault="009E0AFF" w:rsidP="004919F3">
            <w:pPr>
              <w:spacing w:after="0" w:line="240" w:lineRule="auto"/>
            </w:pPr>
          </w:p>
        </w:tc>
        <w:tc>
          <w:tcPr>
            <w:tcW w:w="2835" w:type="dxa"/>
            <w:shd w:val="clear" w:color="auto" w:fill="FFFFFF"/>
          </w:tcPr>
          <w:p w:rsidR="009E0AFF" w:rsidRPr="004919F3" w:rsidRDefault="009E0AFF" w:rsidP="004919F3">
            <w:pPr>
              <w:spacing w:after="0" w:line="240" w:lineRule="auto"/>
            </w:pPr>
          </w:p>
        </w:tc>
        <w:tc>
          <w:tcPr>
            <w:tcW w:w="2835" w:type="dxa"/>
            <w:shd w:val="clear" w:color="auto" w:fill="FFFFFF"/>
          </w:tcPr>
          <w:p w:rsidR="009E0AFF" w:rsidRPr="004919F3" w:rsidRDefault="009E0AFF" w:rsidP="004919F3">
            <w:pPr>
              <w:spacing w:after="0" w:line="240" w:lineRule="auto"/>
            </w:pPr>
          </w:p>
        </w:tc>
      </w:tr>
    </w:tbl>
    <w:p w:rsidR="00512AA8" w:rsidRDefault="00512AA8" w:rsidP="00D45B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4919F3">
        <w:tc>
          <w:tcPr>
            <w:tcW w:w="8644" w:type="dxa"/>
            <w:shd w:val="clear" w:color="auto" w:fill="C2D69B"/>
          </w:tcPr>
          <w:p w:rsidR="00512AA8" w:rsidRPr="004919F3" w:rsidRDefault="00512AA8" w:rsidP="004919F3">
            <w:pPr>
              <w:spacing w:after="0" w:line="240" w:lineRule="auto"/>
            </w:pPr>
            <w:r w:rsidRPr="004919F3">
              <w:t>BREVE DESCRIPTOR</w:t>
            </w:r>
          </w:p>
        </w:tc>
      </w:tr>
      <w:tr w:rsidR="00512AA8" w:rsidRPr="004919F3" w:rsidTr="004919F3">
        <w:tc>
          <w:tcPr>
            <w:tcW w:w="8644" w:type="dxa"/>
          </w:tcPr>
          <w:p w:rsidR="00512AA8" w:rsidRPr="009E0AFF" w:rsidRDefault="009E0AFF" w:rsidP="009E0AFF">
            <w:pPr>
              <w:pStyle w:val="Textoindependiente"/>
              <w:spacing w:before="120" w:line="240" w:lineRule="auto"/>
              <w:rPr>
                <w:sz w:val="22"/>
                <w:szCs w:val="22"/>
                <w:lang w:val="es-ES"/>
              </w:rPr>
            </w:pPr>
            <w:r w:rsidRPr="009E0AFF">
              <w:rPr>
                <w:rFonts w:eastAsia="Calibri"/>
                <w:sz w:val="22"/>
                <w:szCs w:val="22"/>
                <w:lang w:val="es-ES"/>
              </w:rPr>
              <w:t>Estudio de los fundamentos que rigen las operaciones básicas y las reacciones químicas para su aplicación posterior en la ingeniería alimentaria: Magnitudes y unidades, Balances</w:t>
            </w:r>
            <w:r w:rsidRPr="009E0AFF">
              <w:rPr>
                <w:sz w:val="22"/>
                <w:szCs w:val="22"/>
                <w:lang w:val="es-ES"/>
              </w:rPr>
              <w:t xml:space="preserve"> de materia, Balances </w:t>
            </w:r>
            <w:proofErr w:type="spellStart"/>
            <w:r w:rsidRPr="009E0AFF">
              <w:rPr>
                <w:sz w:val="22"/>
                <w:szCs w:val="22"/>
                <w:lang w:val="es-ES"/>
              </w:rPr>
              <w:t>entálpicos</w:t>
            </w:r>
            <w:proofErr w:type="spellEnd"/>
            <w:r w:rsidRPr="009E0AFF">
              <w:rPr>
                <w:sz w:val="22"/>
                <w:szCs w:val="22"/>
                <w:lang w:val="es-ES"/>
              </w:rPr>
              <w:t>, Flujo de fluidos, Transmisión de calor, Transferencia de materia, Cinética de reacciones químicas, Catálisis heterogénea y Diseño de reactores.</w:t>
            </w:r>
          </w:p>
        </w:tc>
      </w:tr>
    </w:tbl>
    <w:p w:rsidR="00512AA8" w:rsidRDefault="00512AA8"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4919F3">
        <w:tc>
          <w:tcPr>
            <w:tcW w:w="8644" w:type="dxa"/>
            <w:shd w:val="clear" w:color="auto" w:fill="C2D69B"/>
          </w:tcPr>
          <w:p w:rsidR="00512AA8" w:rsidRPr="004919F3" w:rsidRDefault="00512AA8" w:rsidP="004919F3">
            <w:pPr>
              <w:spacing w:after="0" w:line="240" w:lineRule="auto"/>
            </w:pPr>
            <w:r w:rsidRPr="004919F3">
              <w:t>REQUISITIOS Y CONOCIMIENTOS PREVIOS RECOMENDADOS</w:t>
            </w:r>
          </w:p>
        </w:tc>
      </w:tr>
      <w:tr w:rsidR="00512AA8" w:rsidRPr="004919F3" w:rsidTr="004919F3">
        <w:tc>
          <w:tcPr>
            <w:tcW w:w="8644" w:type="dxa"/>
          </w:tcPr>
          <w:p w:rsidR="00512AA8" w:rsidRPr="004919F3" w:rsidRDefault="009E0AFF" w:rsidP="009E0AFF">
            <w:pPr>
              <w:spacing w:before="120" w:after="120"/>
            </w:pPr>
            <w:r w:rsidRPr="009E0AFF">
              <w:t>Conocimientos de Matemáticas, Física y Química a nivel de Bachillerato.</w:t>
            </w:r>
          </w:p>
        </w:tc>
      </w:tr>
    </w:tbl>
    <w:p w:rsidR="00512AA8" w:rsidRDefault="00512AA8"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C948FE">
        <w:tc>
          <w:tcPr>
            <w:tcW w:w="8644" w:type="dxa"/>
            <w:shd w:val="clear" w:color="auto" w:fill="C2D69B"/>
          </w:tcPr>
          <w:p w:rsidR="00512AA8" w:rsidRPr="004919F3" w:rsidRDefault="00512AA8" w:rsidP="004919F3">
            <w:pPr>
              <w:spacing w:after="0" w:line="240" w:lineRule="auto"/>
            </w:pPr>
            <w:r w:rsidRPr="004919F3">
              <w:t>OBJETIVOS GENERALES DE LA ASIGNATURA</w:t>
            </w:r>
          </w:p>
        </w:tc>
      </w:tr>
      <w:tr w:rsidR="00512AA8" w:rsidRPr="00C948FE" w:rsidTr="00C948FE">
        <w:trPr>
          <w:trHeight w:val="410"/>
        </w:trPr>
        <w:tc>
          <w:tcPr>
            <w:tcW w:w="8644" w:type="dxa"/>
            <w:shd w:val="clear" w:color="auto" w:fill="FFFFFF"/>
          </w:tcPr>
          <w:p w:rsidR="00512AA8" w:rsidRPr="00B07179" w:rsidRDefault="009E0AFF" w:rsidP="004919F3">
            <w:r w:rsidRPr="009E0AFF">
              <w:t>Un proceso químico es una sucesión ordenada de operaciones químicas y físicas para transformar unos productos en otros a escala industrial. En esta asignatura se estudian los fundamentos de dichas operaciones así como el aspecto ingenieril de la reacción química.</w:t>
            </w:r>
          </w:p>
        </w:tc>
      </w:tr>
      <w:tr w:rsidR="00512AA8" w:rsidRPr="005E6EC4" w:rsidTr="00C948FE">
        <w:trPr>
          <w:trHeight w:val="409"/>
        </w:trPr>
        <w:tc>
          <w:tcPr>
            <w:tcW w:w="8644" w:type="dxa"/>
            <w:shd w:val="clear" w:color="auto" w:fill="C2D69B"/>
          </w:tcPr>
          <w:p w:rsidR="00512AA8" w:rsidRPr="00B07179" w:rsidRDefault="00512AA8" w:rsidP="00C948FE">
            <w:pPr>
              <w:spacing w:after="0" w:line="240" w:lineRule="auto"/>
              <w:rPr>
                <w:lang w:val="en-GB"/>
              </w:rPr>
            </w:pPr>
            <w:r w:rsidRPr="00B07179">
              <w:rPr>
                <w:lang w:val="en-GB"/>
              </w:rPr>
              <w:t>GENERAL OBJETIVES OF THIS SUBJECT</w:t>
            </w:r>
          </w:p>
        </w:tc>
      </w:tr>
      <w:tr w:rsidR="00512AA8" w:rsidRPr="005E6EC4" w:rsidTr="00C948FE">
        <w:trPr>
          <w:trHeight w:val="409"/>
        </w:trPr>
        <w:tc>
          <w:tcPr>
            <w:tcW w:w="8644" w:type="dxa"/>
            <w:shd w:val="clear" w:color="auto" w:fill="FFFFFF"/>
          </w:tcPr>
          <w:p w:rsidR="00512AA8" w:rsidRPr="004919F3" w:rsidRDefault="009E0AFF" w:rsidP="004919F3">
            <w:pPr>
              <w:rPr>
                <w:lang w:val="en-US"/>
              </w:rPr>
            </w:pPr>
            <w:r w:rsidRPr="009E0AFF">
              <w:rPr>
                <w:lang w:val="en-US"/>
              </w:rPr>
              <w:t>A chemical process is an ordered sequence of chemical and physical operations to transform some reactants in products in industrial scale. This subject explores the fundamentals of such operations and the engineering aspect of the chemical reaction.</w:t>
            </w:r>
          </w:p>
        </w:tc>
      </w:tr>
    </w:tbl>
    <w:p w:rsidR="00512AA8" w:rsidRPr="00C948FE" w:rsidRDefault="00512AA8" w:rsidP="008B718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4919F3">
        <w:tc>
          <w:tcPr>
            <w:tcW w:w="8644" w:type="dxa"/>
            <w:shd w:val="clear" w:color="auto" w:fill="C2D69B"/>
          </w:tcPr>
          <w:p w:rsidR="00512AA8" w:rsidRPr="004919F3" w:rsidRDefault="00512AA8" w:rsidP="004919F3">
            <w:pPr>
              <w:spacing w:after="0" w:line="240" w:lineRule="auto"/>
            </w:pPr>
            <w:r w:rsidRPr="004919F3">
              <w:t>PROGRAMA TEÓRICO PRÁCTICO</w:t>
            </w:r>
          </w:p>
        </w:tc>
      </w:tr>
      <w:tr w:rsidR="00512AA8" w:rsidRPr="004919F3" w:rsidTr="004919F3">
        <w:tc>
          <w:tcPr>
            <w:tcW w:w="8644" w:type="dxa"/>
          </w:tcPr>
          <w:p w:rsidR="009E0AFF" w:rsidRPr="009E0AFF" w:rsidRDefault="009E0AFF" w:rsidP="009E0AFF">
            <w:pPr>
              <w:ind w:left="118" w:right="-569"/>
              <w:rPr>
                <w:rFonts w:asciiTheme="minorHAnsi" w:hAnsiTheme="minorHAnsi" w:cs="Arial"/>
                <w:b/>
                <w:color w:val="990033"/>
                <w:spacing w:val="-3"/>
                <w:u w:val="single"/>
              </w:rPr>
            </w:pPr>
            <w:r w:rsidRPr="009E0AFF">
              <w:rPr>
                <w:rFonts w:asciiTheme="minorHAnsi" w:hAnsiTheme="minorHAnsi" w:cs="Arial"/>
                <w:b/>
                <w:color w:val="990033"/>
                <w:spacing w:val="-3"/>
                <w:u w:val="single"/>
              </w:rPr>
              <w:t>PROGRAMA TEÓRICO</w:t>
            </w:r>
          </w:p>
          <w:p w:rsidR="009E0AFF" w:rsidRPr="009E0AFF" w:rsidRDefault="009E0AFF" w:rsidP="009E0AFF">
            <w:pPr>
              <w:pStyle w:val="Textoindependiente"/>
              <w:spacing w:before="120" w:line="240" w:lineRule="auto"/>
              <w:rPr>
                <w:rFonts w:asciiTheme="minorHAnsi" w:hAnsiTheme="minorHAnsi" w:cs="Arial"/>
                <w:b/>
                <w:bCs/>
                <w:i/>
                <w:iCs/>
                <w:sz w:val="22"/>
                <w:szCs w:val="22"/>
                <w:u w:val="single"/>
                <w:lang w:val="es-ES_tradnl"/>
              </w:rPr>
            </w:pPr>
            <w:r w:rsidRPr="009E0AFF">
              <w:rPr>
                <w:rFonts w:asciiTheme="minorHAnsi" w:hAnsiTheme="minorHAnsi" w:cs="Arial"/>
                <w:b/>
                <w:bCs/>
                <w:i/>
                <w:iCs/>
                <w:sz w:val="22"/>
                <w:szCs w:val="22"/>
                <w:u w:val="single"/>
                <w:lang w:val="es-ES_tradnl"/>
              </w:rPr>
              <w:t>BLOQUE 1.- GENERALIDADES</w:t>
            </w:r>
          </w:p>
          <w:p w:rsidR="009E0AFF" w:rsidRPr="009E0AFF" w:rsidRDefault="009E0AFF" w:rsidP="009E0AFF">
            <w:pPr>
              <w:pStyle w:val="Textoindependiente"/>
              <w:spacing w:before="120" w:line="240" w:lineRule="auto"/>
              <w:rPr>
                <w:rFonts w:asciiTheme="minorHAnsi" w:hAnsiTheme="minorHAnsi" w:cs="Arial"/>
                <w:sz w:val="22"/>
                <w:szCs w:val="22"/>
                <w:lang w:val="es-ES_tradnl"/>
              </w:rPr>
            </w:pPr>
            <w:r w:rsidRPr="009E0AFF">
              <w:rPr>
                <w:rFonts w:asciiTheme="minorHAnsi" w:hAnsiTheme="minorHAnsi" w:cs="Arial"/>
                <w:b/>
                <w:bCs/>
                <w:sz w:val="22"/>
                <w:szCs w:val="22"/>
                <w:lang w:val="es-ES_tradnl"/>
              </w:rPr>
              <w:t>Tema 1:</w:t>
            </w:r>
            <w:r w:rsidRPr="009E0AFF">
              <w:rPr>
                <w:rFonts w:asciiTheme="minorHAnsi" w:hAnsiTheme="minorHAnsi" w:cs="Arial"/>
                <w:sz w:val="22"/>
                <w:szCs w:val="22"/>
                <w:lang w:val="es-ES_tradnl"/>
              </w:rPr>
              <w:t xml:space="preserve"> Concepto de Ingeniería Química. Evolución y partes que comprende. Tipos de operaciones. Contacto entre fases no miscibles.</w:t>
            </w:r>
          </w:p>
          <w:p w:rsidR="009E0AFF" w:rsidRPr="009E0AFF" w:rsidRDefault="009E0AFF" w:rsidP="009E0AFF">
            <w:pPr>
              <w:pStyle w:val="Textoindependiente"/>
              <w:spacing w:before="120" w:line="240" w:lineRule="auto"/>
              <w:rPr>
                <w:rFonts w:asciiTheme="minorHAnsi" w:hAnsiTheme="minorHAnsi" w:cs="Arial"/>
                <w:sz w:val="22"/>
                <w:szCs w:val="22"/>
                <w:lang w:val="es-ES_tradnl"/>
              </w:rPr>
            </w:pPr>
            <w:r w:rsidRPr="009E0AFF">
              <w:rPr>
                <w:rFonts w:asciiTheme="minorHAnsi" w:hAnsiTheme="minorHAnsi" w:cs="Arial"/>
                <w:b/>
                <w:bCs/>
                <w:sz w:val="22"/>
                <w:szCs w:val="22"/>
                <w:lang w:val="es-ES_tradnl"/>
              </w:rPr>
              <w:t xml:space="preserve">Tema 2: </w:t>
            </w:r>
            <w:r w:rsidRPr="009E0AFF">
              <w:rPr>
                <w:rFonts w:asciiTheme="minorHAnsi" w:hAnsiTheme="minorHAnsi" w:cs="Arial"/>
                <w:sz w:val="22"/>
                <w:szCs w:val="22"/>
                <w:lang w:val="es-ES_tradnl"/>
              </w:rPr>
              <w:t xml:space="preserve">Sistemas de magnitudes y unidades. Ecuaciones dimensionales y </w:t>
            </w:r>
            <w:proofErr w:type="spellStart"/>
            <w:r w:rsidRPr="009E0AFF">
              <w:rPr>
                <w:rFonts w:asciiTheme="minorHAnsi" w:hAnsiTheme="minorHAnsi" w:cs="Arial"/>
                <w:sz w:val="22"/>
                <w:szCs w:val="22"/>
                <w:lang w:val="es-ES_tradnl"/>
              </w:rPr>
              <w:t>adimensionales</w:t>
            </w:r>
            <w:proofErr w:type="spellEnd"/>
            <w:r w:rsidRPr="009E0AFF">
              <w:rPr>
                <w:rFonts w:asciiTheme="minorHAnsi" w:hAnsiTheme="minorHAnsi" w:cs="Arial"/>
                <w:sz w:val="22"/>
                <w:szCs w:val="22"/>
                <w:lang w:val="es-ES_tradnl"/>
              </w:rPr>
              <w:t>. Conversión de unidades. Análisis dimensional.</w:t>
            </w:r>
          </w:p>
          <w:p w:rsidR="009E0AFF" w:rsidRPr="009E0AFF" w:rsidRDefault="009E0AFF" w:rsidP="009E0AFF">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sz w:val="22"/>
                <w:szCs w:val="22"/>
                <w:lang w:val="es-ES_tradnl"/>
              </w:rPr>
              <w:t>Tema 3:</w:t>
            </w:r>
            <w:r w:rsidRPr="009E0AFF">
              <w:rPr>
                <w:rFonts w:asciiTheme="minorHAnsi" w:hAnsiTheme="minorHAnsi" w:cs="Arial"/>
                <w:sz w:val="22"/>
                <w:szCs w:val="22"/>
                <w:lang w:val="es-ES_tradnl"/>
              </w:rPr>
              <w:t xml:space="preserve"> Ecuaciones macroscópicas de conservación. Balances de materia. Balances </w:t>
            </w:r>
            <w:proofErr w:type="spellStart"/>
            <w:r w:rsidRPr="009E0AFF">
              <w:rPr>
                <w:rFonts w:asciiTheme="minorHAnsi" w:hAnsiTheme="minorHAnsi" w:cs="Arial"/>
                <w:sz w:val="22"/>
                <w:szCs w:val="22"/>
                <w:lang w:val="es-ES_tradnl"/>
              </w:rPr>
              <w:t>entálpicos</w:t>
            </w:r>
            <w:proofErr w:type="spellEnd"/>
            <w:r w:rsidRPr="009E0AFF">
              <w:rPr>
                <w:rFonts w:asciiTheme="minorHAnsi" w:hAnsiTheme="minorHAnsi" w:cs="Arial"/>
                <w:sz w:val="22"/>
                <w:szCs w:val="22"/>
                <w:lang w:val="es-ES_tradnl"/>
              </w:rPr>
              <w:t>.</w:t>
            </w:r>
          </w:p>
          <w:p w:rsidR="009E0AFF" w:rsidRPr="009E0AFF" w:rsidRDefault="009E0AFF" w:rsidP="009E0AFF">
            <w:pPr>
              <w:pStyle w:val="Textoindependiente"/>
              <w:spacing w:before="120" w:line="240" w:lineRule="auto"/>
              <w:rPr>
                <w:rFonts w:asciiTheme="minorHAnsi" w:hAnsiTheme="minorHAnsi" w:cs="Arial"/>
                <w:b/>
                <w:bCs/>
                <w:i/>
                <w:iCs/>
                <w:sz w:val="22"/>
                <w:szCs w:val="22"/>
                <w:u w:val="single"/>
                <w:lang w:val="es-ES_tradnl"/>
              </w:rPr>
            </w:pPr>
            <w:r w:rsidRPr="009E0AFF">
              <w:rPr>
                <w:rFonts w:asciiTheme="minorHAnsi" w:hAnsiTheme="minorHAnsi" w:cs="Arial"/>
                <w:b/>
                <w:bCs/>
                <w:i/>
                <w:iCs/>
                <w:sz w:val="22"/>
                <w:szCs w:val="22"/>
                <w:u w:val="single"/>
                <w:lang w:val="es-ES_tradnl"/>
              </w:rPr>
              <w:t>BLOQUE 2.- FUNDAMENTOS DE LAS OPERACIONES BÁSICAS:</w:t>
            </w:r>
          </w:p>
          <w:p w:rsidR="009E0AFF" w:rsidRPr="009E0AFF" w:rsidRDefault="009E0AFF" w:rsidP="009E0AFF">
            <w:pPr>
              <w:pStyle w:val="Textoindependiente"/>
              <w:spacing w:before="120" w:line="240" w:lineRule="auto"/>
              <w:rPr>
                <w:rFonts w:asciiTheme="minorHAnsi" w:hAnsiTheme="minorHAnsi" w:cs="Arial"/>
                <w:sz w:val="22"/>
                <w:szCs w:val="22"/>
                <w:lang w:val="es-ES_tradnl"/>
              </w:rPr>
            </w:pPr>
            <w:r w:rsidRPr="009E0AFF">
              <w:rPr>
                <w:rFonts w:asciiTheme="minorHAnsi" w:hAnsiTheme="minorHAnsi" w:cs="Arial"/>
                <w:b/>
                <w:bCs/>
                <w:sz w:val="22"/>
                <w:szCs w:val="22"/>
                <w:lang w:val="es-ES_tradnl"/>
              </w:rPr>
              <w:t>Tema 4:</w:t>
            </w:r>
            <w:r w:rsidRPr="009E0AFF">
              <w:rPr>
                <w:rFonts w:asciiTheme="minorHAnsi" w:hAnsiTheme="minorHAnsi" w:cs="Arial"/>
                <w:sz w:val="22"/>
                <w:szCs w:val="22"/>
                <w:lang w:val="es-ES_tradnl"/>
              </w:rPr>
              <w:t xml:space="preserve"> Fluidos y flujo de fluidos: Definiciones y clasificación. Transporte de fluidos por conducciones. Ecuaciones de conservación de materia y energía. Pérdidas de energía por rozamiento: cálculo de factores de rozamiento. Pérdidas menores.</w:t>
            </w:r>
          </w:p>
          <w:p w:rsidR="009E0AFF" w:rsidRPr="009E0AFF" w:rsidRDefault="009E0AFF" w:rsidP="009E0AFF">
            <w:pPr>
              <w:pStyle w:val="Textoindependiente"/>
              <w:spacing w:before="120" w:line="240" w:lineRule="auto"/>
              <w:rPr>
                <w:rFonts w:asciiTheme="minorHAnsi" w:hAnsiTheme="minorHAnsi" w:cs="Arial"/>
                <w:sz w:val="22"/>
                <w:szCs w:val="22"/>
                <w:lang w:val="es-ES_tradnl"/>
              </w:rPr>
            </w:pPr>
            <w:r w:rsidRPr="009E0AFF">
              <w:rPr>
                <w:rFonts w:asciiTheme="minorHAnsi" w:hAnsiTheme="minorHAnsi" w:cs="Arial"/>
                <w:b/>
                <w:bCs/>
                <w:sz w:val="22"/>
                <w:szCs w:val="22"/>
                <w:lang w:val="es-ES_tradnl"/>
              </w:rPr>
              <w:t>Tema 5:</w:t>
            </w:r>
            <w:r w:rsidRPr="009E0AFF">
              <w:rPr>
                <w:rFonts w:asciiTheme="minorHAnsi" w:hAnsiTheme="minorHAnsi" w:cs="Arial"/>
                <w:sz w:val="22"/>
                <w:szCs w:val="22"/>
                <w:lang w:val="es-ES_tradnl"/>
              </w:rPr>
              <w:t xml:space="preserve"> Aparatos para la medida de caudales: Tubo de </w:t>
            </w:r>
            <w:proofErr w:type="spellStart"/>
            <w:r w:rsidRPr="009E0AFF">
              <w:rPr>
                <w:rFonts w:asciiTheme="minorHAnsi" w:hAnsiTheme="minorHAnsi" w:cs="Arial"/>
                <w:sz w:val="22"/>
                <w:szCs w:val="22"/>
                <w:lang w:val="es-ES_tradnl"/>
              </w:rPr>
              <w:t>Pitot</w:t>
            </w:r>
            <w:proofErr w:type="spellEnd"/>
            <w:r w:rsidRPr="009E0AFF">
              <w:rPr>
                <w:rFonts w:asciiTheme="minorHAnsi" w:hAnsiTheme="minorHAnsi" w:cs="Arial"/>
                <w:sz w:val="22"/>
                <w:szCs w:val="22"/>
                <w:lang w:val="es-ES_tradnl"/>
              </w:rPr>
              <w:t xml:space="preserve">, diafragmas, boquillas, </w:t>
            </w:r>
            <w:proofErr w:type="spellStart"/>
            <w:r w:rsidRPr="009E0AFF">
              <w:rPr>
                <w:rFonts w:asciiTheme="minorHAnsi" w:hAnsiTheme="minorHAnsi" w:cs="Arial"/>
                <w:sz w:val="22"/>
                <w:szCs w:val="22"/>
                <w:lang w:val="es-ES_tradnl"/>
              </w:rPr>
              <w:t>venturímetros</w:t>
            </w:r>
            <w:proofErr w:type="spellEnd"/>
            <w:r w:rsidRPr="009E0AFF">
              <w:rPr>
                <w:rFonts w:asciiTheme="minorHAnsi" w:hAnsiTheme="minorHAnsi" w:cs="Arial"/>
                <w:sz w:val="22"/>
                <w:szCs w:val="22"/>
                <w:lang w:val="es-ES_tradnl"/>
              </w:rPr>
              <w:t xml:space="preserve"> y rotámetros. Equipos para impulsión de fluidos: Bombas, ventiladores, </w:t>
            </w:r>
            <w:proofErr w:type="spellStart"/>
            <w:r w:rsidRPr="009E0AFF">
              <w:rPr>
                <w:rFonts w:asciiTheme="minorHAnsi" w:hAnsiTheme="minorHAnsi" w:cs="Arial"/>
                <w:sz w:val="22"/>
                <w:szCs w:val="22"/>
                <w:lang w:val="es-ES_tradnl"/>
              </w:rPr>
              <w:t>soplantes</w:t>
            </w:r>
            <w:proofErr w:type="spellEnd"/>
            <w:r w:rsidRPr="009E0AFF">
              <w:rPr>
                <w:rFonts w:asciiTheme="minorHAnsi" w:hAnsiTheme="minorHAnsi" w:cs="Arial"/>
                <w:sz w:val="22"/>
                <w:szCs w:val="22"/>
                <w:lang w:val="es-ES_tradnl"/>
              </w:rPr>
              <w:t xml:space="preserve"> y compresores.</w:t>
            </w:r>
          </w:p>
          <w:p w:rsidR="009E0AFF" w:rsidRPr="009E0AFF" w:rsidRDefault="009E0AFF" w:rsidP="009E0AFF">
            <w:pPr>
              <w:pStyle w:val="Textoindependiente"/>
              <w:spacing w:before="120" w:line="240" w:lineRule="auto"/>
              <w:rPr>
                <w:rFonts w:asciiTheme="minorHAnsi" w:hAnsiTheme="minorHAnsi" w:cs="Arial"/>
                <w:sz w:val="22"/>
                <w:szCs w:val="22"/>
                <w:lang w:val="es-ES_tradnl"/>
              </w:rPr>
            </w:pPr>
            <w:r w:rsidRPr="009E0AFF">
              <w:rPr>
                <w:rFonts w:asciiTheme="minorHAnsi" w:hAnsiTheme="minorHAnsi" w:cs="Arial"/>
                <w:b/>
                <w:bCs/>
                <w:sz w:val="22"/>
                <w:szCs w:val="22"/>
                <w:lang w:val="es-ES_tradnl"/>
              </w:rPr>
              <w:t>Tema 6:</w:t>
            </w:r>
            <w:r w:rsidRPr="009E0AFF">
              <w:rPr>
                <w:rFonts w:asciiTheme="minorHAnsi" w:hAnsiTheme="minorHAnsi" w:cs="Arial"/>
                <w:sz w:val="22"/>
                <w:szCs w:val="22"/>
                <w:lang w:val="es-ES_tradnl"/>
              </w:rPr>
              <w:t xml:space="preserve"> Flujo externo de fluidos. Lechos porosos. Tipos de operaciones basadas en el flujo externo.</w:t>
            </w:r>
          </w:p>
          <w:p w:rsidR="009E0AFF" w:rsidRPr="009E0AFF" w:rsidRDefault="009E0AFF" w:rsidP="009E0AFF">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sz w:val="22"/>
                <w:szCs w:val="22"/>
                <w:lang w:val="es-ES_tradnl"/>
              </w:rPr>
              <w:t>Tema 7:</w:t>
            </w:r>
            <w:r w:rsidRPr="009E0AFF">
              <w:rPr>
                <w:rFonts w:asciiTheme="minorHAnsi" w:hAnsiTheme="minorHAnsi" w:cs="Arial"/>
                <w:sz w:val="22"/>
                <w:szCs w:val="22"/>
                <w:lang w:val="es-ES_tradnl"/>
              </w:rPr>
              <w:t xml:space="preserve"> </w:t>
            </w:r>
            <w:r w:rsidRPr="009E0AFF">
              <w:rPr>
                <w:rFonts w:asciiTheme="minorHAnsi" w:hAnsiTheme="minorHAnsi" w:cs="Arial"/>
                <w:sz w:val="22"/>
                <w:szCs w:val="22"/>
                <w:lang w:val="es-ES"/>
              </w:rPr>
              <w:t>Transmisión de calor (TC). Mecanismos. TC por conducción en régimen estacionario. TC por convección. Coeficientes individuales y globales de TC. Integración de la ecuación diferencial de TC. Introducción al diseño de cambiadores de calor. Equipos.</w:t>
            </w:r>
          </w:p>
          <w:p w:rsidR="009E0AFF" w:rsidRPr="009E0AFF" w:rsidRDefault="009E0AFF" w:rsidP="009E0AFF">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sz w:val="22"/>
                <w:szCs w:val="22"/>
                <w:lang w:val="es-ES"/>
              </w:rPr>
              <w:t>Tema 8:</w:t>
            </w:r>
            <w:r w:rsidRPr="009E0AFF">
              <w:rPr>
                <w:rFonts w:asciiTheme="minorHAnsi" w:hAnsiTheme="minorHAnsi" w:cs="Arial"/>
                <w:sz w:val="22"/>
                <w:szCs w:val="22"/>
                <w:lang w:val="es-ES"/>
              </w:rPr>
              <w:t xml:space="preserve"> </w:t>
            </w:r>
            <w:r w:rsidRPr="009E0AFF">
              <w:rPr>
                <w:rFonts w:asciiTheme="minorHAnsi" w:hAnsiTheme="minorHAnsi" w:cs="Arial"/>
                <w:sz w:val="22"/>
                <w:szCs w:val="22"/>
                <w:lang w:val="es-ES_tradnl"/>
              </w:rPr>
              <w:t xml:space="preserve">Transferencia de materia (TM): mecanismos. Transporte por difusión.  Transporte </w:t>
            </w:r>
            <w:r w:rsidRPr="009E0AFF">
              <w:rPr>
                <w:rFonts w:asciiTheme="minorHAnsi" w:hAnsiTheme="minorHAnsi" w:cs="Arial"/>
                <w:sz w:val="22"/>
                <w:szCs w:val="22"/>
                <w:lang w:val="es-ES_tradnl"/>
              </w:rPr>
              <w:lastRenderedPageBreak/>
              <w:t>turbulento de materia entre fases. Coeficientes individuales y globales de TM. Clasificación de las operaciones basadas en TM.</w:t>
            </w:r>
          </w:p>
          <w:p w:rsidR="009E0AFF" w:rsidRPr="009E0AFF" w:rsidRDefault="009E0AFF" w:rsidP="002C17F5">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i/>
                <w:iCs/>
                <w:sz w:val="22"/>
                <w:szCs w:val="22"/>
                <w:u w:val="single"/>
                <w:lang w:val="es-ES"/>
              </w:rPr>
              <w:t>BLOQUE 3.- INGENIERIA DE LA REACCION QUÍMICA</w:t>
            </w:r>
          </w:p>
          <w:p w:rsidR="009E0AFF" w:rsidRPr="009E0AFF" w:rsidRDefault="009E0AFF" w:rsidP="002C17F5">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sz w:val="22"/>
                <w:szCs w:val="22"/>
                <w:lang w:val="es-ES"/>
              </w:rPr>
              <w:t>Tema 9:</w:t>
            </w:r>
            <w:r w:rsidRPr="009E0AFF">
              <w:rPr>
                <w:rFonts w:asciiTheme="minorHAnsi" w:hAnsiTheme="minorHAnsi" w:cs="Arial"/>
                <w:sz w:val="22"/>
                <w:szCs w:val="22"/>
                <w:lang w:val="es-ES"/>
              </w:rPr>
              <w:t xml:space="preserve"> Objeto de la Ingeniería de la Reacción Química. Clasificación de las reacciones químicas. Velocidad de reacción; Definición y variables de las que depende. Obtención de la ecuación cinética. Reacciones homogéneas.</w:t>
            </w:r>
          </w:p>
          <w:p w:rsidR="009E0AFF" w:rsidRPr="009E0AFF" w:rsidRDefault="009E0AFF" w:rsidP="002C17F5">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sz w:val="22"/>
                <w:szCs w:val="22"/>
                <w:lang w:val="es-ES"/>
              </w:rPr>
              <w:t>Tema 10:</w:t>
            </w:r>
            <w:r w:rsidRPr="009E0AFF">
              <w:rPr>
                <w:rFonts w:asciiTheme="minorHAnsi" w:hAnsiTheme="minorHAnsi" w:cs="Arial"/>
                <w:sz w:val="22"/>
                <w:szCs w:val="22"/>
                <w:lang w:val="es-ES"/>
              </w:rPr>
              <w:t xml:space="preserve"> Catálisis heterogénea. Adsorción y catálisis. Catalizadores sólidos: Clasificación, composición, preparación. Propiedades físicas de los catalizadores sólidos.  Desactivación.  </w:t>
            </w:r>
          </w:p>
          <w:p w:rsidR="009E0AFF" w:rsidRPr="009E0AFF" w:rsidRDefault="009E0AFF" w:rsidP="002C17F5">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sz w:val="22"/>
                <w:szCs w:val="22"/>
                <w:lang w:val="es-ES"/>
              </w:rPr>
              <w:t>Tema 11:</w:t>
            </w:r>
            <w:r w:rsidRPr="009E0AFF">
              <w:rPr>
                <w:rFonts w:asciiTheme="minorHAnsi" w:hAnsiTheme="minorHAnsi" w:cs="Arial"/>
                <w:sz w:val="22"/>
                <w:szCs w:val="22"/>
                <w:lang w:val="es-ES"/>
              </w:rPr>
              <w:t xml:space="preserve"> Reacciones heterogéneas: Generalidades. Ecuación cinética de las reacciones heterogéneas: Etapas físicas y químicas. </w:t>
            </w:r>
          </w:p>
          <w:p w:rsidR="009E0AFF" w:rsidRPr="009E0AFF" w:rsidRDefault="009E0AFF" w:rsidP="002C17F5">
            <w:pPr>
              <w:pStyle w:val="Textoindependiente"/>
              <w:spacing w:before="120" w:line="240" w:lineRule="auto"/>
              <w:rPr>
                <w:rFonts w:asciiTheme="minorHAnsi" w:hAnsiTheme="minorHAnsi" w:cs="Arial"/>
                <w:sz w:val="22"/>
                <w:szCs w:val="22"/>
                <w:lang w:val="es-ES"/>
              </w:rPr>
            </w:pPr>
            <w:r w:rsidRPr="009E0AFF">
              <w:rPr>
                <w:rFonts w:asciiTheme="minorHAnsi" w:hAnsiTheme="minorHAnsi" w:cs="Arial"/>
                <w:b/>
                <w:bCs/>
                <w:sz w:val="22"/>
                <w:szCs w:val="22"/>
                <w:lang w:val="es-ES"/>
              </w:rPr>
              <w:t>Tema 12:</w:t>
            </w:r>
            <w:r w:rsidRPr="009E0AFF">
              <w:rPr>
                <w:rFonts w:asciiTheme="minorHAnsi" w:hAnsiTheme="minorHAnsi" w:cs="Arial"/>
                <w:sz w:val="22"/>
                <w:szCs w:val="22"/>
                <w:lang w:val="es-ES"/>
              </w:rPr>
              <w:t xml:space="preserve"> Diseño de reactores ideales para reacciones homogéneas: Reactor discontinuo, reactor de flujo pistón, reactor de mezcla perfecta. </w:t>
            </w:r>
          </w:p>
          <w:p w:rsidR="009E0AFF" w:rsidRPr="009E0AFF" w:rsidRDefault="009E0AFF" w:rsidP="002C17F5">
            <w:pPr>
              <w:pStyle w:val="Textoindependiente"/>
              <w:spacing w:before="120" w:after="240" w:line="240" w:lineRule="auto"/>
              <w:rPr>
                <w:rFonts w:asciiTheme="minorHAnsi" w:hAnsiTheme="minorHAnsi" w:cs="Arial"/>
                <w:sz w:val="22"/>
                <w:szCs w:val="22"/>
                <w:lang w:val="es-ES"/>
              </w:rPr>
            </w:pPr>
            <w:r w:rsidRPr="009E0AFF">
              <w:rPr>
                <w:rFonts w:asciiTheme="minorHAnsi" w:hAnsiTheme="minorHAnsi" w:cs="Arial"/>
                <w:b/>
                <w:bCs/>
                <w:sz w:val="22"/>
                <w:szCs w:val="22"/>
                <w:lang w:val="es-ES"/>
              </w:rPr>
              <w:t>Tema 13:</w:t>
            </w:r>
            <w:r w:rsidRPr="009E0AFF">
              <w:rPr>
                <w:rFonts w:asciiTheme="minorHAnsi" w:hAnsiTheme="minorHAnsi" w:cs="Arial"/>
                <w:sz w:val="22"/>
                <w:szCs w:val="22"/>
                <w:lang w:val="es-ES"/>
              </w:rPr>
              <w:t xml:space="preserve"> Reactores heterogéneos. Ecuaciones de diseño. Clasificación. Reactores catalíticos sólido-fluido: Lecho fijo y lecho </w:t>
            </w:r>
            <w:proofErr w:type="spellStart"/>
            <w:r w:rsidRPr="009E0AFF">
              <w:rPr>
                <w:rFonts w:asciiTheme="minorHAnsi" w:hAnsiTheme="minorHAnsi" w:cs="Arial"/>
                <w:sz w:val="22"/>
                <w:szCs w:val="22"/>
                <w:lang w:val="es-ES"/>
              </w:rPr>
              <w:t>fluidizado</w:t>
            </w:r>
            <w:proofErr w:type="spellEnd"/>
            <w:r w:rsidRPr="009E0AFF">
              <w:rPr>
                <w:rFonts w:asciiTheme="minorHAnsi" w:hAnsiTheme="minorHAnsi" w:cs="Arial"/>
                <w:sz w:val="22"/>
                <w:szCs w:val="22"/>
                <w:lang w:val="es-ES"/>
              </w:rPr>
              <w:t>. Reactores sólido-fluido no catalíticos. Reactores fluido-fluido.</w:t>
            </w:r>
          </w:p>
          <w:p w:rsidR="009E0AFF" w:rsidRPr="009E0AFF" w:rsidRDefault="009E0AFF" w:rsidP="002C17F5">
            <w:pPr>
              <w:ind w:right="-569"/>
              <w:rPr>
                <w:rFonts w:asciiTheme="minorHAnsi" w:hAnsiTheme="minorHAnsi" w:cs="Arial"/>
                <w:b/>
                <w:color w:val="990033"/>
                <w:spacing w:val="-3"/>
                <w:u w:val="single"/>
              </w:rPr>
            </w:pPr>
            <w:r w:rsidRPr="009E0AFF">
              <w:rPr>
                <w:rFonts w:asciiTheme="minorHAnsi" w:hAnsiTheme="minorHAnsi" w:cs="Arial"/>
                <w:b/>
                <w:color w:val="990033"/>
                <w:spacing w:val="-3"/>
                <w:u w:val="single"/>
              </w:rPr>
              <w:t>PROGRAMA PRÁCTICO</w:t>
            </w:r>
          </w:p>
          <w:p w:rsidR="009E0AFF" w:rsidRPr="009E0AFF" w:rsidRDefault="002C17F5" w:rsidP="002C17F5">
            <w:pPr>
              <w:pStyle w:val="Textoindependiente"/>
              <w:numPr>
                <w:ilvl w:val="0"/>
                <w:numId w:val="3"/>
              </w:numPr>
              <w:spacing w:before="120" w:line="240" w:lineRule="auto"/>
              <w:ind w:left="0" w:hanging="426"/>
              <w:rPr>
                <w:rFonts w:asciiTheme="minorHAnsi" w:hAnsiTheme="minorHAnsi" w:cs="Arial"/>
                <w:sz w:val="22"/>
                <w:szCs w:val="22"/>
                <w:lang w:val="es-ES"/>
              </w:rPr>
            </w:pPr>
            <w:r>
              <w:rPr>
                <w:rFonts w:asciiTheme="minorHAnsi" w:hAnsiTheme="minorHAnsi" w:cs="Arial"/>
                <w:sz w:val="22"/>
                <w:szCs w:val="22"/>
                <w:lang w:val="es-ES_tradnl"/>
              </w:rPr>
              <w:t xml:space="preserve">- </w:t>
            </w:r>
            <w:r w:rsidR="009E0AFF" w:rsidRPr="009E0AFF">
              <w:rPr>
                <w:rFonts w:asciiTheme="minorHAnsi" w:hAnsiTheme="minorHAnsi" w:cs="Arial"/>
                <w:sz w:val="22"/>
                <w:szCs w:val="22"/>
                <w:lang w:val="es-ES_tradnl"/>
              </w:rPr>
              <w:t>Se realizarán seminarios en aula que el estudiante deberá entregar a la conclusión del mismo y se propondrán ejercicios que se entregarán para su evaluación.</w:t>
            </w:r>
          </w:p>
          <w:p w:rsidR="00512AA8" w:rsidRPr="009E0AFF" w:rsidRDefault="002C17F5" w:rsidP="002C17F5">
            <w:pPr>
              <w:pStyle w:val="Textoindependiente"/>
              <w:numPr>
                <w:ilvl w:val="0"/>
                <w:numId w:val="3"/>
              </w:numPr>
              <w:spacing w:before="120" w:line="240" w:lineRule="auto"/>
              <w:ind w:left="0" w:hanging="426"/>
              <w:rPr>
                <w:rFonts w:asciiTheme="minorHAnsi" w:hAnsiTheme="minorHAnsi" w:cs="Arial"/>
                <w:sz w:val="22"/>
                <w:szCs w:val="22"/>
                <w:lang w:val="es-ES"/>
              </w:rPr>
            </w:pPr>
            <w:r>
              <w:rPr>
                <w:rFonts w:asciiTheme="minorHAnsi" w:hAnsiTheme="minorHAnsi" w:cs="Arial"/>
                <w:sz w:val="22"/>
                <w:szCs w:val="22"/>
                <w:lang w:val="es-ES"/>
              </w:rPr>
              <w:t xml:space="preserve">- </w:t>
            </w:r>
            <w:r w:rsidR="009E0AFF" w:rsidRPr="009E0AFF">
              <w:rPr>
                <w:rFonts w:asciiTheme="minorHAnsi" w:hAnsiTheme="minorHAnsi" w:cs="Arial"/>
                <w:sz w:val="22"/>
                <w:szCs w:val="22"/>
                <w:lang w:val="es-ES"/>
              </w:rPr>
              <w:t>Se realizará un caso práctico dirigido del que se realizarán varias entregas secuenciales. Consistirá en la descripción de una sección de una planta de la industria alimentaria (operaciones básicas o reactor químico), incluyendo los balances de materia y energía en las operaciones que se desarrollan en dicha sección.</w:t>
            </w:r>
          </w:p>
        </w:tc>
      </w:tr>
    </w:tbl>
    <w:p w:rsidR="00512AA8" w:rsidRPr="009E0AFF" w:rsidRDefault="00512AA8"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4919F3">
        <w:tc>
          <w:tcPr>
            <w:tcW w:w="8644" w:type="dxa"/>
            <w:shd w:val="clear" w:color="auto" w:fill="C2D69B"/>
          </w:tcPr>
          <w:p w:rsidR="00512AA8" w:rsidRPr="004919F3" w:rsidRDefault="00512AA8" w:rsidP="004919F3">
            <w:pPr>
              <w:spacing w:after="0" w:line="240" w:lineRule="auto"/>
            </w:pPr>
            <w:r w:rsidRPr="004919F3">
              <w:t>METODO DOCENTE</w:t>
            </w:r>
          </w:p>
        </w:tc>
      </w:tr>
      <w:tr w:rsidR="00512AA8" w:rsidRPr="004919F3" w:rsidTr="004919F3">
        <w:tc>
          <w:tcPr>
            <w:tcW w:w="8644" w:type="dxa"/>
          </w:tcPr>
          <w:p w:rsidR="002C17F5" w:rsidRPr="002C17F5" w:rsidRDefault="002C17F5" w:rsidP="002C17F5">
            <w:pPr>
              <w:pStyle w:val="Textoindependiente"/>
              <w:spacing w:line="240" w:lineRule="auto"/>
              <w:rPr>
                <w:rFonts w:asciiTheme="minorHAnsi" w:hAnsiTheme="minorHAnsi" w:cs="Arial"/>
                <w:sz w:val="22"/>
                <w:szCs w:val="22"/>
                <w:lang w:val="es-ES"/>
              </w:rPr>
            </w:pPr>
            <w:r w:rsidRPr="002C17F5">
              <w:rPr>
                <w:rFonts w:asciiTheme="minorHAnsi" w:hAnsiTheme="minorHAnsi" w:cs="Arial"/>
                <w:sz w:val="22"/>
                <w:szCs w:val="22"/>
                <w:lang w:val="es-ES"/>
              </w:rPr>
              <w:t xml:space="preserve">Para facilitar la adquisición de los contenidos y destrezas objetivo de  esta </w:t>
            </w:r>
          </w:p>
          <w:p w:rsidR="002C17F5" w:rsidRPr="002C17F5" w:rsidRDefault="002C17F5" w:rsidP="002C17F5">
            <w:pPr>
              <w:pStyle w:val="Textoindependiente"/>
              <w:spacing w:line="240" w:lineRule="auto"/>
              <w:rPr>
                <w:rFonts w:asciiTheme="minorHAnsi" w:hAnsiTheme="minorHAnsi" w:cs="Arial"/>
                <w:sz w:val="22"/>
                <w:szCs w:val="22"/>
                <w:lang w:val="es-ES"/>
              </w:rPr>
            </w:pPr>
            <w:r w:rsidRPr="002C17F5">
              <w:rPr>
                <w:rFonts w:asciiTheme="minorHAnsi" w:hAnsiTheme="minorHAnsi" w:cs="Arial"/>
                <w:sz w:val="22"/>
                <w:szCs w:val="22"/>
                <w:lang w:val="es-ES"/>
              </w:rPr>
              <w:t>asignatura, se utilizará una metodología basada en:</w:t>
            </w:r>
          </w:p>
          <w:p w:rsidR="002C17F5" w:rsidRPr="002C17F5" w:rsidRDefault="002C17F5" w:rsidP="002C17F5">
            <w:pPr>
              <w:pStyle w:val="Textoindependiente"/>
              <w:spacing w:line="240" w:lineRule="auto"/>
              <w:rPr>
                <w:rFonts w:asciiTheme="minorHAnsi" w:hAnsiTheme="minorHAnsi" w:cs="Arial"/>
                <w:sz w:val="22"/>
                <w:szCs w:val="22"/>
                <w:lang w:val="es-ES"/>
              </w:rPr>
            </w:pPr>
            <w:r w:rsidRPr="002C17F5">
              <w:rPr>
                <w:rFonts w:asciiTheme="minorHAnsi" w:hAnsiTheme="minorHAnsi" w:cs="Arial"/>
                <w:sz w:val="22"/>
                <w:szCs w:val="22"/>
                <w:lang w:val="es-ES"/>
              </w:rPr>
              <w:t xml:space="preserve">- Las </w:t>
            </w:r>
            <w:r w:rsidRPr="002C17F5">
              <w:rPr>
                <w:rFonts w:asciiTheme="minorHAnsi" w:hAnsiTheme="minorHAnsi" w:cs="Arial"/>
                <w:sz w:val="22"/>
                <w:szCs w:val="22"/>
                <w:u w:val="single"/>
                <w:lang w:val="es-ES"/>
              </w:rPr>
              <w:t>clases teóricas</w:t>
            </w:r>
            <w:r w:rsidRPr="002C17F5">
              <w:rPr>
                <w:rFonts w:asciiTheme="minorHAnsi" w:hAnsiTheme="minorHAnsi" w:cs="Arial"/>
                <w:sz w:val="22"/>
                <w:szCs w:val="22"/>
                <w:lang w:val="es-ES"/>
              </w:rPr>
              <w:t xml:space="preserve"> consistirán, de forma mayoritaria, en lecciones magistrales en las que se expondrán los conocimientos teóricos necesarios para resolver los ejemplos prácticos que se ven durante el curso con ayuda de soporte audiovisual. </w:t>
            </w:r>
          </w:p>
          <w:p w:rsidR="002C17F5" w:rsidRPr="002C17F5" w:rsidRDefault="002C17F5" w:rsidP="002C17F5">
            <w:pPr>
              <w:pStyle w:val="Textoindependiente"/>
              <w:spacing w:line="240" w:lineRule="auto"/>
              <w:rPr>
                <w:rFonts w:asciiTheme="minorHAnsi" w:hAnsiTheme="minorHAnsi" w:cs="Arial"/>
                <w:sz w:val="22"/>
                <w:szCs w:val="22"/>
                <w:lang w:val="es-ES"/>
              </w:rPr>
            </w:pPr>
            <w:r w:rsidRPr="002C17F5">
              <w:rPr>
                <w:rFonts w:asciiTheme="minorHAnsi" w:hAnsiTheme="minorHAnsi" w:cs="Arial"/>
                <w:sz w:val="22"/>
                <w:szCs w:val="22"/>
                <w:lang w:val="es-ES"/>
              </w:rPr>
              <w:t xml:space="preserve">- Los </w:t>
            </w:r>
            <w:r w:rsidRPr="002C17F5">
              <w:rPr>
                <w:rFonts w:asciiTheme="minorHAnsi" w:hAnsiTheme="minorHAnsi" w:cs="Arial"/>
                <w:sz w:val="22"/>
                <w:szCs w:val="22"/>
                <w:u w:val="single"/>
                <w:lang w:val="es-ES"/>
              </w:rPr>
              <w:t>seminarios</w:t>
            </w:r>
            <w:r w:rsidRPr="002C17F5">
              <w:rPr>
                <w:rFonts w:asciiTheme="minorHAnsi" w:hAnsiTheme="minorHAnsi" w:cs="Arial"/>
                <w:sz w:val="22"/>
                <w:szCs w:val="22"/>
                <w:lang w:val="es-ES"/>
              </w:rPr>
              <w:t xml:space="preserve"> consistirán en la resolución de ejercicios de aplicación de los conceptos explicados. Planteamiento de ejercicios que el estudiante de modo individualizado deberá entregar para su corrección y evaluación.</w:t>
            </w:r>
          </w:p>
          <w:p w:rsidR="002C17F5" w:rsidRPr="002C17F5" w:rsidRDefault="002C17F5" w:rsidP="002C17F5">
            <w:pPr>
              <w:pStyle w:val="Textoindependiente"/>
              <w:spacing w:line="240" w:lineRule="auto"/>
              <w:rPr>
                <w:rFonts w:asciiTheme="minorHAnsi" w:hAnsiTheme="minorHAnsi" w:cs="Arial"/>
                <w:sz w:val="22"/>
                <w:szCs w:val="22"/>
                <w:lang w:val="es-ES"/>
              </w:rPr>
            </w:pPr>
            <w:r w:rsidRPr="002C17F5">
              <w:rPr>
                <w:rFonts w:asciiTheme="minorHAnsi" w:hAnsiTheme="minorHAnsi" w:cs="Arial"/>
                <w:sz w:val="22"/>
                <w:szCs w:val="22"/>
                <w:lang w:val="es-ES"/>
              </w:rPr>
              <w:t xml:space="preserve">- El </w:t>
            </w:r>
            <w:r w:rsidRPr="002C17F5">
              <w:rPr>
                <w:rFonts w:asciiTheme="minorHAnsi" w:hAnsiTheme="minorHAnsi" w:cs="Arial"/>
                <w:sz w:val="22"/>
                <w:szCs w:val="22"/>
                <w:u w:val="single"/>
                <w:lang w:val="es-ES"/>
              </w:rPr>
              <w:t>caso práctico dirigido</w:t>
            </w:r>
            <w:r w:rsidRPr="002C17F5">
              <w:rPr>
                <w:rFonts w:asciiTheme="minorHAnsi" w:hAnsiTheme="minorHAnsi" w:cs="Arial"/>
                <w:sz w:val="22"/>
                <w:szCs w:val="22"/>
                <w:lang w:val="es-ES"/>
              </w:rPr>
              <w:t xml:space="preserve"> consistirá en la descripción de una sección de una planta de la industria alimentaria (operaciones básicas o reactor químico), incluyendo los balances de materia y energía en las operaciones que se desarrollan en dicha sección. Se realizarán varias entregas </w:t>
            </w:r>
          </w:p>
          <w:p w:rsidR="00512AA8" w:rsidRPr="005E6EC4" w:rsidRDefault="002C17F5" w:rsidP="002C17F5">
            <w:pPr>
              <w:pStyle w:val="Textoindependiente"/>
              <w:spacing w:line="240" w:lineRule="auto"/>
              <w:rPr>
                <w:lang w:val="es-ES"/>
              </w:rPr>
            </w:pPr>
            <w:r w:rsidRPr="002C17F5">
              <w:rPr>
                <w:rFonts w:asciiTheme="minorHAnsi" w:hAnsiTheme="minorHAnsi" w:cs="Arial"/>
                <w:sz w:val="22"/>
                <w:szCs w:val="22"/>
                <w:lang w:val="es-ES"/>
              </w:rPr>
              <w:t xml:space="preserve">- En las </w:t>
            </w:r>
            <w:r w:rsidRPr="002C17F5">
              <w:rPr>
                <w:rFonts w:asciiTheme="minorHAnsi" w:hAnsiTheme="minorHAnsi" w:cs="Arial"/>
                <w:sz w:val="22"/>
                <w:szCs w:val="22"/>
                <w:u w:val="single"/>
                <w:lang w:val="es-ES"/>
              </w:rPr>
              <w:t>tutorías</w:t>
            </w:r>
            <w:r w:rsidRPr="002C17F5">
              <w:rPr>
                <w:rFonts w:asciiTheme="minorHAnsi" w:hAnsiTheme="minorHAnsi" w:cs="Arial"/>
                <w:sz w:val="22"/>
                <w:szCs w:val="22"/>
                <w:lang w:val="es-ES"/>
              </w:rPr>
              <w:t xml:space="preserve"> se supervisará el progreso de los estudiantes en su trabajo personalizado, resolviendo sus dudas. </w:t>
            </w:r>
          </w:p>
        </w:tc>
      </w:tr>
    </w:tbl>
    <w:p w:rsidR="00512AA8" w:rsidRPr="002C17F5" w:rsidRDefault="00512AA8"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4919F3">
        <w:tc>
          <w:tcPr>
            <w:tcW w:w="8644" w:type="dxa"/>
            <w:shd w:val="clear" w:color="auto" w:fill="C2D69B"/>
          </w:tcPr>
          <w:p w:rsidR="00512AA8" w:rsidRPr="004919F3" w:rsidRDefault="00512AA8" w:rsidP="004919F3">
            <w:pPr>
              <w:spacing w:after="0" w:line="240" w:lineRule="auto"/>
            </w:pPr>
            <w:r w:rsidRPr="004919F3">
              <w:t>CRITERIOS DE EVALUACIÓN</w:t>
            </w:r>
          </w:p>
        </w:tc>
      </w:tr>
      <w:tr w:rsidR="00512AA8" w:rsidRPr="004919F3" w:rsidTr="004919F3">
        <w:tc>
          <w:tcPr>
            <w:tcW w:w="8644" w:type="dxa"/>
          </w:tcPr>
          <w:p w:rsidR="002C17F5" w:rsidRPr="002C17F5" w:rsidRDefault="002C17F5" w:rsidP="00840F8B">
            <w:pPr>
              <w:pStyle w:val="Textoindependiente"/>
              <w:spacing w:line="240" w:lineRule="auto"/>
              <w:rPr>
                <w:sz w:val="22"/>
                <w:szCs w:val="22"/>
                <w:lang w:val="es-ES"/>
              </w:rPr>
            </w:pPr>
            <w:r w:rsidRPr="002C17F5">
              <w:rPr>
                <w:sz w:val="22"/>
                <w:szCs w:val="22"/>
                <w:lang w:val="es-ES"/>
              </w:rPr>
              <w:t>1. EXAMEN FINAL: Convocatoria ordinaria en febrero y extraordinaria en septiembre. Se deberá acreditar una nota superior a 4 en cada uno de los bloques temáticos. Constituirá el 70 % de la nota final.</w:t>
            </w:r>
          </w:p>
          <w:p w:rsidR="002C17F5" w:rsidRPr="002C17F5" w:rsidRDefault="002C17F5" w:rsidP="00840F8B">
            <w:pPr>
              <w:pStyle w:val="Textoindependiente"/>
              <w:spacing w:line="240" w:lineRule="auto"/>
              <w:rPr>
                <w:sz w:val="22"/>
                <w:szCs w:val="22"/>
                <w:lang w:val="es-ES"/>
              </w:rPr>
            </w:pPr>
            <w:r w:rsidRPr="002C17F5">
              <w:rPr>
                <w:sz w:val="22"/>
                <w:szCs w:val="22"/>
                <w:lang w:val="es-ES"/>
              </w:rPr>
              <w:t>2. RESOLUCIÓN DE PROBLEMAS. Representará el 10% de la nota final.</w:t>
            </w:r>
          </w:p>
          <w:p w:rsidR="002C17F5" w:rsidRPr="002C17F5" w:rsidRDefault="002C17F5" w:rsidP="00840F8B">
            <w:pPr>
              <w:pStyle w:val="Textoindependiente"/>
              <w:spacing w:line="240" w:lineRule="auto"/>
              <w:rPr>
                <w:sz w:val="22"/>
                <w:szCs w:val="22"/>
                <w:lang w:val="es-ES"/>
              </w:rPr>
            </w:pPr>
            <w:r w:rsidRPr="002C17F5">
              <w:rPr>
                <w:sz w:val="22"/>
                <w:szCs w:val="22"/>
                <w:lang w:val="es-ES"/>
              </w:rPr>
              <w:t>3. CASO PRÁCTICO: Representará el 20% de la nota final.</w:t>
            </w:r>
          </w:p>
          <w:p w:rsidR="00512AA8" w:rsidRPr="005E6EC4" w:rsidRDefault="002C17F5" w:rsidP="00840F8B">
            <w:pPr>
              <w:pStyle w:val="Textoindependiente"/>
              <w:spacing w:line="240" w:lineRule="auto"/>
              <w:rPr>
                <w:lang w:val="es-ES"/>
              </w:rPr>
            </w:pPr>
            <w:r w:rsidRPr="002C17F5">
              <w:rPr>
                <w:sz w:val="22"/>
                <w:szCs w:val="22"/>
                <w:lang w:val="es-ES"/>
              </w:rPr>
              <w:t>Las calificaciones de las actividades realizadas durante el curso se mantienen en la convocatoria de septiembre.</w:t>
            </w:r>
          </w:p>
        </w:tc>
      </w:tr>
    </w:tbl>
    <w:p w:rsidR="00512AA8" w:rsidRPr="002C17F5" w:rsidRDefault="00512AA8" w:rsidP="008B7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4919F3">
        <w:tc>
          <w:tcPr>
            <w:tcW w:w="8644" w:type="dxa"/>
            <w:shd w:val="clear" w:color="auto" w:fill="C2D69B"/>
          </w:tcPr>
          <w:p w:rsidR="00512AA8" w:rsidRPr="004919F3" w:rsidRDefault="00512AA8" w:rsidP="004919F3">
            <w:pPr>
              <w:spacing w:after="0" w:line="240" w:lineRule="auto"/>
            </w:pPr>
            <w:r w:rsidRPr="004919F3">
              <w:t>OTRA INFORMACIÓN RELEVANTE</w:t>
            </w:r>
          </w:p>
        </w:tc>
      </w:tr>
      <w:tr w:rsidR="00512AA8" w:rsidRPr="004919F3" w:rsidTr="004919F3">
        <w:tc>
          <w:tcPr>
            <w:tcW w:w="8644" w:type="dxa"/>
          </w:tcPr>
          <w:p w:rsidR="00512AA8" w:rsidRPr="004919F3" w:rsidRDefault="00512AA8" w:rsidP="004919F3">
            <w:pPr>
              <w:spacing w:after="0" w:line="240" w:lineRule="auto"/>
            </w:pPr>
          </w:p>
        </w:tc>
      </w:tr>
    </w:tbl>
    <w:p w:rsidR="00512AA8" w:rsidRDefault="00512AA8" w:rsidP="008B718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4"/>
      </w:tblGrid>
      <w:tr w:rsidR="00512AA8" w:rsidRPr="004919F3" w:rsidTr="004919F3">
        <w:tc>
          <w:tcPr>
            <w:tcW w:w="8644" w:type="dxa"/>
            <w:shd w:val="clear" w:color="auto" w:fill="C2D69B"/>
          </w:tcPr>
          <w:p w:rsidR="00512AA8" w:rsidRPr="004919F3" w:rsidRDefault="00512AA8" w:rsidP="004919F3">
            <w:pPr>
              <w:spacing w:after="0" w:line="240" w:lineRule="auto"/>
            </w:pPr>
            <w:r w:rsidRPr="004919F3">
              <w:t>BIBLIOGRAFÍA BÁSICA RECOMENDADA</w:t>
            </w:r>
          </w:p>
        </w:tc>
      </w:tr>
      <w:tr w:rsidR="00512AA8" w:rsidRPr="004919F3" w:rsidTr="004919F3">
        <w:tc>
          <w:tcPr>
            <w:tcW w:w="8644" w:type="dxa"/>
          </w:tcPr>
          <w:p w:rsidR="00840F8B" w:rsidRPr="00840F8B" w:rsidRDefault="00840F8B" w:rsidP="00840F8B">
            <w:pPr>
              <w:autoSpaceDE w:val="0"/>
              <w:autoSpaceDN w:val="0"/>
              <w:adjustRightInd w:val="0"/>
              <w:spacing w:after="0" w:line="240" w:lineRule="auto"/>
              <w:rPr>
                <w:rFonts w:asciiTheme="minorHAnsi" w:hAnsiTheme="minorHAnsi" w:cs="Arial"/>
                <w:color w:val="000000"/>
                <w:lang w:eastAsia="es-ES"/>
              </w:rPr>
            </w:pPr>
            <w:r w:rsidRPr="00840F8B">
              <w:rPr>
                <w:rFonts w:asciiTheme="minorHAnsi" w:hAnsiTheme="minorHAnsi" w:cs="Arial"/>
                <w:color w:val="000000"/>
                <w:lang w:eastAsia="es-ES"/>
              </w:rPr>
              <w:t>- AGUADO, J.; CALLES, J.A.; CAÑIZARES, P.; LÓPEZ, B.; RODRÍGUEZ, F.; SANTOS, A.; SERRANO, D. “Ingeniería de la Industria alimentaria. Volumen I: Conceptos Básicos”. Ed. Síntesis, Madrid 1999.</w:t>
            </w:r>
          </w:p>
          <w:p w:rsidR="00840F8B" w:rsidRPr="00840F8B" w:rsidRDefault="00840F8B" w:rsidP="00840F8B">
            <w:pPr>
              <w:autoSpaceDE w:val="0"/>
              <w:autoSpaceDN w:val="0"/>
              <w:adjustRightInd w:val="0"/>
              <w:spacing w:after="0" w:line="240" w:lineRule="auto"/>
              <w:rPr>
                <w:rFonts w:asciiTheme="minorHAnsi" w:hAnsiTheme="minorHAnsi" w:cs="Arial"/>
                <w:color w:val="000000"/>
                <w:lang w:val="en-US" w:eastAsia="es-ES"/>
              </w:rPr>
            </w:pPr>
            <w:r w:rsidRPr="00840F8B">
              <w:rPr>
                <w:rFonts w:asciiTheme="minorHAnsi" w:hAnsiTheme="minorHAnsi" w:cs="Arial"/>
                <w:color w:val="000000"/>
                <w:lang w:eastAsia="es-ES"/>
              </w:rPr>
              <w:t xml:space="preserve">- CALLEJA, G.; GARCÍA, F.; de LUCAS, A.; PRATS, D.; RODRÍGUEZ, J.M. “Introducción a la </w:t>
            </w:r>
            <w:smartTag w:uri="urn:schemas-microsoft-com:office:smarttags" w:element="PersonName">
              <w:r w:rsidRPr="00840F8B">
                <w:rPr>
                  <w:rFonts w:asciiTheme="minorHAnsi" w:hAnsiTheme="minorHAnsi" w:cs="Arial"/>
                  <w:color w:val="000000"/>
                  <w:lang w:eastAsia="es-ES"/>
                </w:rPr>
                <w:t>Ingeniería Química</w:t>
              </w:r>
            </w:smartTag>
            <w:r w:rsidRPr="00840F8B">
              <w:rPr>
                <w:rFonts w:asciiTheme="minorHAnsi" w:hAnsiTheme="minorHAnsi" w:cs="Arial"/>
                <w:color w:val="000000"/>
                <w:lang w:eastAsia="es-ES"/>
              </w:rPr>
              <w:t xml:space="preserve">”. </w:t>
            </w:r>
            <w:r w:rsidRPr="00840F8B">
              <w:rPr>
                <w:rFonts w:asciiTheme="minorHAnsi" w:hAnsiTheme="minorHAnsi" w:cs="Arial"/>
                <w:color w:val="000000"/>
                <w:lang w:val="en-US" w:eastAsia="es-ES"/>
              </w:rPr>
              <w:t xml:space="preserve">Ed. </w:t>
            </w:r>
            <w:proofErr w:type="spellStart"/>
            <w:r w:rsidRPr="00840F8B">
              <w:rPr>
                <w:rFonts w:asciiTheme="minorHAnsi" w:hAnsiTheme="minorHAnsi" w:cs="Arial"/>
                <w:color w:val="000000"/>
                <w:lang w:val="en-US" w:eastAsia="es-ES"/>
              </w:rPr>
              <w:t>Síntesis</w:t>
            </w:r>
            <w:proofErr w:type="spellEnd"/>
            <w:r w:rsidRPr="00840F8B">
              <w:rPr>
                <w:rFonts w:asciiTheme="minorHAnsi" w:hAnsiTheme="minorHAnsi" w:cs="Arial"/>
                <w:color w:val="000000"/>
                <w:lang w:val="en-US" w:eastAsia="es-ES"/>
              </w:rPr>
              <w:t>, Madrid 1999.</w:t>
            </w:r>
          </w:p>
          <w:p w:rsidR="00840F8B" w:rsidRPr="00840F8B" w:rsidRDefault="00840F8B" w:rsidP="00840F8B">
            <w:pPr>
              <w:autoSpaceDE w:val="0"/>
              <w:autoSpaceDN w:val="0"/>
              <w:adjustRightInd w:val="0"/>
              <w:spacing w:after="0" w:line="240" w:lineRule="auto"/>
              <w:rPr>
                <w:rFonts w:asciiTheme="minorHAnsi" w:hAnsiTheme="minorHAnsi" w:cs="Arial"/>
                <w:color w:val="000000"/>
                <w:lang w:eastAsia="es-ES"/>
              </w:rPr>
            </w:pPr>
            <w:r w:rsidRPr="00840F8B">
              <w:rPr>
                <w:rFonts w:asciiTheme="minorHAnsi" w:hAnsiTheme="minorHAnsi" w:cs="Arial"/>
                <w:color w:val="000000"/>
                <w:lang w:val="en-US" w:eastAsia="es-ES"/>
              </w:rPr>
              <w:t xml:space="preserve">- SCOTT FOGLER, .H. "Elements of Chemical Reaction Engineering". </w:t>
            </w:r>
            <w:r w:rsidRPr="00840F8B">
              <w:rPr>
                <w:rFonts w:asciiTheme="minorHAnsi" w:hAnsiTheme="minorHAnsi" w:cs="Arial"/>
                <w:color w:val="000000"/>
                <w:lang w:eastAsia="es-ES"/>
              </w:rPr>
              <w:t xml:space="preserve">2ª Ed.  </w:t>
            </w:r>
            <w:proofErr w:type="spellStart"/>
            <w:r w:rsidRPr="00840F8B">
              <w:rPr>
                <w:rFonts w:asciiTheme="minorHAnsi" w:hAnsiTheme="minorHAnsi" w:cs="Arial"/>
                <w:color w:val="000000"/>
                <w:lang w:eastAsia="es-ES"/>
              </w:rPr>
              <w:t>Prentice</w:t>
            </w:r>
            <w:proofErr w:type="spellEnd"/>
            <w:r w:rsidRPr="00840F8B">
              <w:rPr>
                <w:rFonts w:asciiTheme="minorHAnsi" w:hAnsiTheme="minorHAnsi" w:cs="Arial"/>
                <w:color w:val="000000"/>
                <w:lang w:eastAsia="es-ES"/>
              </w:rPr>
              <w:t xml:space="preserve"> Hall, </w:t>
            </w:r>
            <w:proofErr w:type="spellStart"/>
            <w:r w:rsidRPr="00840F8B">
              <w:rPr>
                <w:rFonts w:asciiTheme="minorHAnsi" w:hAnsiTheme="minorHAnsi" w:cs="Arial"/>
                <w:color w:val="000000"/>
                <w:lang w:eastAsia="es-ES"/>
              </w:rPr>
              <w:t>Englewood</w:t>
            </w:r>
            <w:proofErr w:type="spellEnd"/>
            <w:r w:rsidRPr="00840F8B">
              <w:rPr>
                <w:rFonts w:asciiTheme="minorHAnsi" w:hAnsiTheme="minorHAnsi" w:cs="Arial"/>
                <w:color w:val="000000"/>
                <w:lang w:eastAsia="es-ES"/>
              </w:rPr>
              <w:t xml:space="preserve"> </w:t>
            </w:r>
            <w:proofErr w:type="spellStart"/>
            <w:r w:rsidRPr="00840F8B">
              <w:rPr>
                <w:rFonts w:asciiTheme="minorHAnsi" w:hAnsiTheme="minorHAnsi" w:cs="Arial"/>
                <w:color w:val="000000"/>
                <w:lang w:eastAsia="es-ES"/>
              </w:rPr>
              <w:t>Cliffs</w:t>
            </w:r>
            <w:proofErr w:type="spellEnd"/>
            <w:r w:rsidRPr="00840F8B">
              <w:rPr>
                <w:rFonts w:asciiTheme="minorHAnsi" w:hAnsiTheme="minorHAnsi" w:cs="Arial"/>
                <w:color w:val="000000"/>
                <w:lang w:eastAsia="es-ES"/>
              </w:rPr>
              <w:t>, New Jersey (1991)</w:t>
            </w:r>
          </w:p>
          <w:p w:rsidR="00512AA8" w:rsidRPr="00840F8B" w:rsidRDefault="00840F8B" w:rsidP="00840F8B">
            <w:pPr>
              <w:autoSpaceDE w:val="0"/>
              <w:autoSpaceDN w:val="0"/>
              <w:adjustRightInd w:val="0"/>
              <w:spacing w:after="0" w:line="240" w:lineRule="auto"/>
              <w:rPr>
                <w:rFonts w:asciiTheme="minorHAnsi" w:hAnsiTheme="minorHAnsi" w:cs="Arial"/>
                <w:color w:val="000000"/>
                <w:lang w:eastAsia="es-ES"/>
              </w:rPr>
            </w:pPr>
            <w:r w:rsidRPr="00840F8B">
              <w:rPr>
                <w:rFonts w:asciiTheme="minorHAnsi" w:hAnsiTheme="minorHAnsi" w:cs="Arial"/>
                <w:color w:val="000000"/>
                <w:lang w:eastAsia="es-ES"/>
              </w:rPr>
              <w:t xml:space="preserve">- LEVENSPIEL, O. "Ingeniería de la reacción química". Ed.  </w:t>
            </w:r>
            <w:proofErr w:type="spellStart"/>
            <w:r w:rsidRPr="00840F8B">
              <w:rPr>
                <w:rFonts w:asciiTheme="minorHAnsi" w:hAnsiTheme="minorHAnsi" w:cs="Arial"/>
                <w:color w:val="000000"/>
                <w:lang w:eastAsia="es-ES"/>
              </w:rPr>
              <w:t>Reverté</w:t>
            </w:r>
            <w:proofErr w:type="spellEnd"/>
            <w:r w:rsidRPr="00840F8B">
              <w:rPr>
                <w:rFonts w:asciiTheme="minorHAnsi" w:hAnsiTheme="minorHAnsi" w:cs="Arial"/>
                <w:color w:val="000000"/>
                <w:lang w:eastAsia="es-ES"/>
              </w:rPr>
              <w:t>, Barcelona (1974), Reimpresión (1990). (Traducción de la 2ª Ed. americana, 1970)</w:t>
            </w:r>
          </w:p>
        </w:tc>
      </w:tr>
    </w:tbl>
    <w:p w:rsidR="00512AA8" w:rsidRPr="00840F8B" w:rsidRDefault="00512AA8" w:rsidP="008B7181"/>
    <w:sectPr w:rsidR="00512AA8" w:rsidRPr="00840F8B" w:rsidSect="00D45B5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AF" w:rsidRDefault="00813EAF" w:rsidP="00AA7CAE">
      <w:pPr>
        <w:spacing w:after="0" w:line="240" w:lineRule="auto"/>
      </w:pPr>
      <w:r>
        <w:separator/>
      </w:r>
    </w:p>
  </w:endnote>
  <w:endnote w:type="continuationSeparator" w:id="0">
    <w:p w:rsidR="00813EAF" w:rsidRDefault="00813EAF" w:rsidP="00AA7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AF" w:rsidRDefault="00813EAF" w:rsidP="00AA7CAE">
      <w:pPr>
        <w:spacing w:after="0" w:line="240" w:lineRule="auto"/>
      </w:pPr>
      <w:r>
        <w:separator/>
      </w:r>
    </w:p>
  </w:footnote>
  <w:footnote w:type="continuationSeparator" w:id="0">
    <w:p w:rsidR="00813EAF" w:rsidRDefault="00813EAF" w:rsidP="00AA7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A8" w:rsidRDefault="00840F8B" w:rsidP="00AA7CAE">
    <w:pPr>
      <w:spacing w:after="0"/>
      <w:ind w:left="1080"/>
      <w:rPr>
        <w:rFonts w:ascii="Impact" w:hAnsi="Impact" w:cs="Tahoma"/>
        <w:b/>
        <w:bCs/>
        <w:color w:val="76923C"/>
        <w:sz w:val="28"/>
        <w:szCs w:val="28"/>
      </w:rPr>
    </w:pPr>
    <w:r>
      <w:rPr>
        <w:noProof/>
        <w:lang w:eastAsia="es-ES"/>
      </w:rPr>
      <w:drawing>
        <wp:anchor distT="0" distB="0" distL="114300" distR="114300" simplePos="0" relativeHeight="251660288" behindDoc="0" locked="0" layoutInCell="1" allowOverlap="1">
          <wp:simplePos x="0" y="0"/>
          <wp:positionH relativeFrom="column">
            <wp:posOffset>-409575</wp:posOffset>
          </wp:positionH>
          <wp:positionV relativeFrom="paragraph">
            <wp:posOffset>2540</wp:posOffset>
          </wp:positionV>
          <wp:extent cx="692785" cy="695960"/>
          <wp:effectExtent l="19050" t="0" r="0" b="0"/>
          <wp:wrapSquare wrapText="bothSides"/>
          <wp:docPr id="1" name="Imagen 12" descr="escudo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ucm"/>
                  <pic:cNvPicPr>
                    <a:picLocks noChangeAspect="1" noChangeArrowheads="1"/>
                  </pic:cNvPicPr>
                </pic:nvPicPr>
                <pic:blipFill>
                  <a:blip r:embed="rId1"/>
                  <a:srcRect/>
                  <a:stretch>
                    <a:fillRect/>
                  </a:stretch>
                </pic:blipFill>
                <pic:spPr bwMode="auto">
                  <a:xfrm>
                    <a:off x="0" y="0"/>
                    <a:ext cx="692785" cy="695960"/>
                  </a:xfrm>
                  <a:prstGeom prst="rect">
                    <a:avLst/>
                  </a:prstGeom>
                  <a:noFill/>
                </pic:spPr>
              </pic:pic>
            </a:graphicData>
          </a:graphic>
        </wp:anchor>
      </w:drawing>
    </w:r>
    <w:r w:rsidR="00512AA8">
      <w:rPr>
        <w:rFonts w:ascii="Impact" w:hAnsi="Impact" w:cs="Tahoma"/>
        <w:bCs/>
        <w:color w:val="990033"/>
        <w:sz w:val="28"/>
        <w:szCs w:val="28"/>
      </w:rPr>
      <w:t>Facultad de</w:t>
    </w:r>
    <w:r w:rsidR="00512AA8">
      <w:rPr>
        <w:rFonts w:ascii="Impact" w:hAnsi="Impact" w:cs="Tahoma"/>
        <w:b/>
        <w:bCs/>
        <w:sz w:val="28"/>
        <w:szCs w:val="28"/>
      </w:rPr>
      <w:t xml:space="preserve"> </w:t>
    </w:r>
    <w:r w:rsidR="00512AA8">
      <w:rPr>
        <w:rFonts w:ascii="Impact" w:hAnsi="Impact" w:cs="Tahoma"/>
        <w:bCs/>
        <w:color w:val="76923C"/>
        <w:sz w:val="48"/>
        <w:szCs w:val="48"/>
      </w:rPr>
      <w:t>Veterinaria</w:t>
    </w:r>
  </w:p>
  <w:p w:rsidR="00512AA8" w:rsidRDefault="00512AA8" w:rsidP="00AA7CAE">
    <w:pPr>
      <w:spacing w:after="0"/>
      <w:ind w:left="1080"/>
      <w:rPr>
        <w:rFonts w:ascii="Impact" w:hAnsi="Impact" w:cs="Tahoma"/>
        <w:b/>
        <w:bCs/>
        <w:color w:val="808080"/>
      </w:rPr>
    </w:pPr>
    <w:r>
      <w:rPr>
        <w:rFonts w:ascii="Impact" w:hAnsi="Impact" w:cs="Tahoma"/>
        <w:b/>
        <w:bCs/>
        <w:color w:val="808080"/>
      </w:rPr>
      <w:t xml:space="preserve"> Universidad Complutense</w:t>
    </w:r>
  </w:p>
  <w:p w:rsidR="00512AA8" w:rsidRDefault="002211E9" w:rsidP="00AA7CAE">
    <w:pPr>
      <w:spacing w:after="0"/>
      <w:ind w:left="1080"/>
      <w:rPr>
        <w:rFonts w:ascii="Impact" w:hAnsi="Impact" w:cs="Tahoma"/>
        <w:b/>
        <w:bCs/>
        <w:color w:val="808080"/>
      </w:rPr>
    </w:pPr>
    <w:r w:rsidRPr="002211E9">
      <w:rPr>
        <w:noProof/>
        <w:lang w:eastAsia="es-ES"/>
      </w:rPr>
      <w:pict>
        <v:group id="_x0000_s2050" style="position:absolute;left:0;text-align:left;margin-left:62.3pt;margin-top:6.3pt;width:417.65pt;height:2.5pt;z-index:251661312" coordorigin="2628,2440" coordsize="8353,50">
          <v:shapetype id="_x0000_t32" coordsize="21600,21600" o:spt="32" o:oned="t" path="m,l21600,21600e" filled="f">
            <v:path arrowok="t" fillok="f" o:connecttype="none"/>
            <o:lock v:ext="edit" shapetype="t"/>
          </v:shapetype>
          <v:shape id="_x0000_s2051" type="#_x0000_t32" style="position:absolute;left:2628;top:2440;width:8353;height:0" o:connectortype="straight" strokecolor="#76923c" strokeweight="2pt"/>
          <v:shape id="_x0000_s2052" type="#_x0000_t32" style="position:absolute;left:2628;top:2490;width:8353;height:0" o:connectortype="straight" strokecolor="#903" strokeweight="2pt"/>
        </v:group>
      </w:pict>
    </w:r>
  </w:p>
  <w:p w:rsidR="00512AA8" w:rsidRPr="00453A5A" w:rsidRDefault="00512AA8" w:rsidP="008476F1">
    <w:pPr>
      <w:spacing w:after="100" w:afterAutospacing="1" w:line="240" w:lineRule="auto"/>
      <w:ind w:left="1080" w:right="-569"/>
      <w:jc w:val="right"/>
      <w:rPr>
        <w:rFonts w:cs="Tahoma"/>
        <w:b/>
        <w:bCs/>
        <w:smallCaps/>
        <w:color w:val="808080"/>
        <w:sz w:val="32"/>
        <w:szCs w:val="32"/>
      </w:rPr>
    </w:pPr>
    <w:r>
      <w:rPr>
        <w:rFonts w:cs="Tahoma"/>
        <w:b/>
        <w:bCs/>
        <w:smallCaps/>
        <w:color w:val="808080"/>
        <w:sz w:val="32"/>
        <w:szCs w:val="32"/>
      </w:rPr>
      <w:t>FICHA DOCENTE</w:t>
    </w:r>
    <w:r w:rsidRPr="00453A5A">
      <w:rPr>
        <w:rFonts w:cs="Tahoma"/>
        <w:b/>
        <w:bCs/>
        <w:smallCaps/>
        <w:color w:val="808080"/>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76D42"/>
    <w:multiLevelType w:val="hybridMultilevel"/>
    <w:tmpl w:val="E56ADB0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5CD47760"/>
    <w:multiLevelType w:val="hybridMultilevel"/>
    <w:tmpl w:val="4CC6B0D6"/>
    <w:lvl w:ilvl="0" w:tplc="79B6D5F8">
      <w:start w:val="5"/>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CF04A9A"/>
    <w:multiLevelType w:val="hybridMultilevel"/>
    <w:tmpl w:val="FD506E64"/>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6146"/>
    <o:shapelayout v:ext="edit">
      <o:idmap v:ext="edit" data="2"/>
      <o:rules v:ext="edit">
        <o:r id="V:Rule3" type="connector" idref="#_x0000_s2051"/>
        <o:r id="V:Rule4" type="connector" idref="#_x0000_s2052"/>
      </o:rules>
    </o:shapelayout>
  </w:hdrShapeDefaults>
  <w:footnotePr>
    <w:footnote w:id="-1"/>
    <w:footnote w:id="0"/>
  </w:footnotePr>
  <w:endnotePr>
    <w:endnote w:id="-1"/>
    <w:endnote w:id="0"/>
  </w:endnotePr>
  <w:compat/>
  <w:rsids>
    <w:rsidRoot w:val="00AA7CAE"/>
    <w:rsid w:val="000033BD"/>
    <w:rsid w:val="00005606"/>
    <w:rsid w:val="00062B63"/>
    <w:rsid w:val="0006463F"/>
    <w:rsid w:val="00086252"/>
    <w:rsid w:val="00092A20"/>
    <w:rsid w:val="000B7EA0"/>
    <w:rsid w:val="0010201E"/>
    <w:rsid w:val="00110A63"/>
    <w:rsid w:val="0011379C"/>
    <w:rsid w:val="001438F7"/>
    <w:rsid w:val="00185DEC"/>
    <w:rsid w:val="001F2B80"/>
    <w:rsid w:val="001F35B2"/>
    <w:rsid w:val="00216E6E"/>
    <w:rsid w:val="002211E9"/>
    <w:rsid w:val="002251D4"/>
    <w:rsid w:val="0028541D"/>
    <w:rsid w:val="002C17F5"/>
    <w:rsid w:val="0030690E"/>
    <w:rsid w:val="003336A3"/>
    <w:rsid w:val="003453B2"/>
    <w:rsid w:val="00362B48"/>
    <w:rsid w:val="00400417"/>
    <w:rsid w:val="004214A8"/>
    <w:rsid w:val="00425E43"/>
    <w:rsid w:val="00445C30"/>
    <w:rsid w:val="00453A5A"/>
    <w:rsid w:val="00490391"/>
    <w:rsid w:val="004919F3"/>
    <w:rsid w:val="004E5671"/>
    <w:rsid w:val="00512AA8"/>
    <w:rsid w:val="0054033A"/>
    <w:rsid w:val="0057251B"/>
    <w:rsid w:val="00582A5C"/>
    <w:rsid w:val="005E6EC4"/>
    <w:rsid w:val="005F0C14"/>
    <w:rsid w:val="00605F43"/>
    <w:rsid w:val="0061136F"/>
    <w:rsid w:val="00644188"/>
    <w:rsid w:val="00647521"/>
    <w:rsid w:val="006656D1"/>
    <w:rsid w:val="006872FD"/>
    <w:rsid w:val="00700ADB"/>
    <w:rsid w:val="00701B72"/>
    <w:rsid w:val="00767096"/>
    <w:rsid w:val="00775CEF"/>
    <w:rsid w:val="007A08AD"/>
    <w:rsid w:val="007D1220"/>
    <w:rsid w:val="007D4F15"/>
    <w:rsid w:val="0080725D"/>
    <w:rsid w:val="00813EAF"/>
    <w:rsid w:val="00840F8B"/>
    <w:rsid w:val="00846F4A"/>
    <w:rsid w:val="008476F1"/>
    <w:rsid w:val="00883144"/>
    <w:rsid w:val="008B7181"/>
    <w:rsid w:val="008E1ED3"/>
    <w:rsid w:val="00957A16"/>
    <w:rsid w:val="009C5596"/>
    <w:rsid w:val="009E0AFF"/>
    <w:rsid w:val="009F2E81"/>
    <w:rsid w:val="00A72743"/>
    <w:rsid w:val="00AA7CAE"/>
    <w:rsid w:val="00AB5978"/>
    <w:rsid w:val="00AF2A1B"/>
    <w:rsid w:val="00B070BC"/>
    <w:rsid w:val="00B07179"/>
    <w:rsid w:val="00BA09AA"/>
    <w:rsid w:val="00BD03A6"/>
    <w:rsid w:val="00BD39F3"/>
    <w:rsid w:val="00BE5B16"/>
    <w:rsid w:val="00BF6223"/>
    <w:rsid w:val="00C304B4"/>
    <w:rsid w:val="00C30A11"/>
    <w:rsid w:val="00C311A7"/>
    <w:rsid w:val="00C731F2"/>
    <w:rsid w:val="00C948FE"/>
    <w:rsid w:val="00CD05B9"/>
    <w:rsid w:val="00D00E01"/>
    <w:rsid w:val="00D45B59"/>
    <w:rsid w:val="00D85C40"/>
    <w:rsid w:val="00D90EB2"/>
    <w:rsid w:val="00DB6DB1"/>
    <w:rsid w:val="00E55A49"/>
    <w:rsid w:val="00EB7404"/>
    <w:rsid w:val="00F064B9"/>
    <w:rsid w:val="00F51945"/>
    <w:rsid w:val="00F577D4"/>
    <w:rsid w:val="00FA148D"/>
    <w:rsid w:val="00FD3C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6"/>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AA7C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AA7CAE"/>
    <w:rPr>
      <w:rFonts w:cs="Times New Roman"/>
    </w:rPr>
  </w:style>
  <w:style w:type="paragraph" w:styleId="Piedepgina">
    <w:name w:val="footer"/>
    <w:basedOn w:val="Normal"/>
    <w:link w:val="PiedepginaCar"/>
    <w:uiPriority w:val="99"/>
    <w:semiHidden/>
    <w:rsid w:val="00AA7C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AA7CAE"/>
    <w:rPr>
      <w:rFonts w:cs="Times New Roman"/>
    </w:rPr>
  </w:style>
  <w:style w:type="character" w:styleId="Hipervnculo">
    <w:name w:val="Hyperlink"/>
    <w:basedOn w:val="Fuentedeprrafopredeter"/>
    <w:uiPriority w:val="99"/>
    <w:semiHidden/>
    <w:rsid w:val="00E55A49"/>
    <w:rPr>
      <w:rFonts w:cs="Times New Roman"/>
      <w:color w:val="0000FF"/>
      <w:u w:val="single"/>
    </w:rPr>
  </w:style>
  <w:style w:type="paragraph" w:customStyle="1" w:styleId="Default">
    <w:name w:val="Default"/>
    <w:uiPriority w:val="99"/>
    <w:rsid w:val="00957A16"/>
    <w:pPr>
      <w:autoSpaceDE w:val="0"/>
      <w:autoSpaceDN w:val="0"/>
      <w:adjustRightInd w:val="0"/>
    </w:pPr>
    <w:rPr>
      <w:rFonts w:cs="Calibri"/>
      <w:color w:val="000000"/>
      <w:sz w:val="24"/>
      <w:szCs w:val="24"/>
      <w:lang w:eastAsia="en-US"/>
    </w:rPr>
  </w:style>
  <w:style w:type="paragraph" w:styleId="Prrafodelista">
    <w:name w:val="List Paragraph"/>
    <w:basedOn w:val="Normal"/>
    <w:uiPriority w:val="99"/>
    <w:qFormat/>
    <w:rsid w:val="00D85C40"/>
    <w:pPr>
      <w:ind w:left="720"/>
      <w:contextualSpacing/>
    </w:pPr>
  </w:style>
  <w:style w:type="paragraph" w:styleId="Textodeglobo">
    <w:name w:val="Balloon Text"/>
    <w:basedOn w:val="Normal"/>
    <w:link w:val="TextodegloboCar"/>
    <w:uiPriority w:val="99"/>
    <w:semiHidden/>
    <w:rsid w:val="00D85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85C40"/>
    <w:rPr>
      <w:rFonts w:ascii="Tahoma" w:hAnsi="Tahoma" w:cs="Tahoma"/>
      <w:sz w:val="16"/>
      <w:szCs w:val="16"/>
    </w:rPr>
  </w:style>
  <w:style w:type="character" w:styleId="Refdecomentario">
    <w:name w:val="annotation reference"/>
    <w:basedOn w:val="Fuentedeprrafopredeter"/>
    <w:uiPriority w:val="99"/>
    <w:semiHidden/>
    <w:rsid w:val="00EB7404"/>
    <w:rPr>
      <w:rFonts w:cs="Times New Roman"/>
      <w:sz w:val="16"/>
      <w:szCs w:val="16"/>
    </w:rPr>
  </w:style>
  <w:style w:type="paragraph" w:styleId="Textocomentario">
    <w:name w:val="annotation text"/>
    <w:basedOn w:val="Normal"/>
    <w:link w:val="TextocomentarioCar"/>
    <w:uiPriority w:val="99"/>
    <w:semiHidden/>
    <w:rsid w:val="00EB7404"/>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EB7404"/>
    <w:rPr>
      <w:rFonts w:cs="Times New Roman"/>
      <w:sz w:val="20"/>
      <w:szCs w:val="20"/>
    </w:rPr>
  </w:style>
  <w:style w:type="paragraph" w:styleId="Asuntodelcomentario">
    <w:name w:val="annotation subject"/>
    <w:basedOn w:val="Textocomentario"/>
    <w:next w:val="Textocomentario"/>
    <w:link w:val="AsuntodelcomentarioCar"/>
    <w:uiPriority w:val="99"/>
    <w:semiHidden/>
    <w:rsid w:val="00EB7404"/>
    <w:rPr>
      <w:b/>
      <w:bCs/>
    </w:rPr>
  </w:style>
  <w:style w:type="character" w:customStyle="1" w:styleId="AsuntodelcomentarioCar">
    <w:name w:val="Asunto del comentario Car"/>
    <w:basedOn w:val="TextocomentarioCar"/>
    <w:link w:val="Asuntodelcomentario"/>
    <w:uiPriority w:val="99"/>
    <w:semiHidden/>
    <w:locked/>
    <w:rsid w:val="00EB7404"/>
    <w:rPr>
      <w:b/>
      <w:bCs/>
    </w:rPr>
  </w:style>
  <w:style w:type="table" w:styleId="Tablaconcuadrcula">
    <w:name w:val="Table Grid"/>
    <w:basedOn w:val="Tablanormal"/>
    <w:uiPriority w:val="99"/>
    <w:rsid w:val="00D45B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9E0AFF"/>
    <w:pPr>
      <w:spacing w:after="120"/>
      <w:jc w:val="both"/>
    </w:pPr>
    <w:rPr>
      <w:rFonts w:eastAsia="Times New Roman"/>
      <w:sz w:val="20"/>
      <w:szCs w:val="20"/>
      <w:lang w:val="en-US"/>
    </w:rPr>
  </w:style>
  <w:style w:type="character" w:customStyle="1" w:styleId="TextoindependienteCar">
    <w:name w:val="Texto independiente Car"/>
    <w:basedOn w:val="Fuentedeprrafopredeter"/>
    <w:link w:val="Textoindependiente"/>
    <w:uiPriority w:val="99"/>
    <w:rsid w:val="009E0AFF"/>
    <w:rPr>
      <w:rFonts w:eastAsia="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26945942">
      <w:marLeft w:val="0"/>
      <w:marRight w:val="0"/>
      <w:marTop w:val="0"/>
      <w:marBottom w:val="0"/>
      <w:divBdr>
        <w:top w:val="none" w:sz="0" w:space="0" w:color="auto"/>
        <w:left w:val="none" w:sz="0" w:space="0" w:color="auto"/>
        <w:bottom w:val="none" w:sz="0" w:space="0" w:color="auto"/>
        <w:right w:val="none" w:sz="0" w:space="0" w:color="auto"/>
      </w:divBdr>
    </w:div>
    <w:div w:id="1726945943">
      <w:marLeft w:val="0"/>
      <w:marRight w:val="0"/>
      <w:marTop w:val="0"/>
      <w:marBottom w:val="0"/>
      <w:divBdr>
        <w:top w:val="none" w:sz="0" w:space="0" w:color="auto"/>
        <w:left w:val="none" w:sz="0" w:space="0" w:color="auto"/>
        <w:bottom w:val="none" w:sz="0" w:space="0" w:color="auto"/>
        <w:right w:val="none" w:sz="0" w:space="0" w:color="auto"/>
      </w:divBdr>
    </w:div>
    <w:div w:id="1726945944">
      <w:marLeft w:val="0"/>
      <w:marRight w:val="0"/>
      <w:marTop w:val="0"/>
      <w:marBottom w:val="0"/>
      <w:divBdr>
        <w:top w:val="none" w:sz="0" w:space="0" w:color="auto"/>
        <w:left w:val="none" w:sz="0" w:space="0" w:color="auto"/>
        <w:bottom w:val="none" w:sz="0" w:space="0" w:color="auto"/>
        <w:right w:val="none" w:sz="0" w:space="0" w:color="auto"/>
      </w:divBdr>
    </w:div>
    <w:div w:id="1726945945">
      <w:marLeft w:val="0"/>
      <w:marRight w:val="0"/>
      <w:marTop w:val="0"/>
      <w:marBottom w:val="0"/>
      <w:divBdr>
        <w:top w:val="none" w:sz="0" w:space="0" w:color="auto"/>
        <w:left w:val="none" w:sz="0" w:space="0" w:color="auto"/>
        <w:bottom w:val="none" w:sz="0" w:space="0" w:color="auto"/>
        <w:right w:val="none" w:sz="0" w:space="0" w:color="auto"/>
      </w:divBdr>
    </w:div>
    <w:div w:id="1726945946">
      <w:marLeft w:val="0"/>
      <w:marRight w:val="0"/>
      <w:marTop w:val="0"/>
      <w:marBottom w:val="0"/>
      <w:divBdr>
        <w:top w:val="none" w:sz="0" w:space="0" w:color="auto"/>
        <w:left w:val="none" w:sz="0" w:space="0" w:color="auto"/>
        <w:bottom w:val="none" w:sz="0" w:space="0" w:color="auto"/>
        <w:right w:val="none" w:sz="0" w:space="0" w:color="auto"/>
      </w:divBdr>
    </w:div>
    <w:div w:id="1726945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1074</Words>
  <Characters>5910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TITULACION</vt:lpstr>
    </vt:vector>
  </TitlesOfParts>
  <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TITULACION</dc:title>
  <dc:creator>Sonia</dc:creator>
  <cp:lastModifiedBy>VISAVET 2005</cp:lastModifiedBy>
  <cp:revision>4</cp:revision>
  <dcterms:created xsi:type="dcterms:W3CDTF">2013-03-14T13:21:00Z</dcterms:created>
  <dcterms:modified xsi:type="dcterms:W3CDTF">2013-07-08T09:56:00Z</dcterms:modified>
</cp:coreProperties>
</file>